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432" w:type="dxa"/>
        <w:tblLook w:val="01E0" w:firstRow="1" w:lastRow="1" w:firstColumn="1" w:lastColumn="1" w:noHBand="0" w:noVBand="0"/>
      </w:tblPr>
      <w:tblGrid>
        <w:gridCol w:w="9360"/>
      </w:tblGrid>
      <w:tr w:rsidR="00756EFE" w:rsidRPr="00CD4FB0" w:rsidTr="00243A1F">
        <w:trPr>
          <w:trHeight w:val="2080"/>
        </w:trPr>
        <w:tc>
          <w:tcPr>
            <w:tcW w:w="9360" w:type="dxa"/>
          </w:tcPr>
          <w:p w:rsidR="00756EFE" w:rsidRDefault="00756EFE" w:rsidP="00243A1F">
            <w:pPr>
              <w:tabs>
                <w:tab w:val="left" w:pos="3762"/>
              </w:tabs>
              <w:rPr>
                <w:rFonts w:ascii="Calibri" w:hAnsi="Calibri" w:cs="Calibri"/>
                <w:color w:val="auto"/>
                <w:szCs w:val="24"/>
              </w:rPr>
            </w:pPr>
          </w:p>
          <w:p w:rsidR="00756EFE" w:rsidRDefault="00756EFE" w:rsidP="00243A1F">
            <w:pPr>
              <w:tabs>
                <w:tab w:val="left" w:pos="3762"/>
              </w:tabs>
              <w:rPr>
                <w:rFonts w:ascii="Calibri" w:hAnsi="Calibri" w:cs="Calibri"/>
                <w:color w:val="auto"/>
                <w:szCs w:val="24"/>
              </w:rPr>
            </w:pPr>
          </w:p>
          <w:p w:rsidR="00756EFE" w:rsidRPr="00CD4FB0" w:rsidRDefault="00756EFE" w:rsidP="00243A1F">
            <w:pPr>
              <w:tabs>
                <w:tab w:val="left" w:pos="3762"/>
              </w:tabs>
              <w:rPr>
                <w:rFonts w:ascii="Calibri" w:hAnsi="Calibri" w:cs="Calibri"/>
                <w:color w:val="auto"/>
                <w:szCs w:val="24"/>
              </w:rPr>
            </w:pPr>
            <w:r w:rsidRPr="00CD4FB0">
              <w:rPr>
                <w:rFonts w:ascii="Calibri" w:hAnsi="Calibri" w:cs="Calibri"/>
                <w:color w:val="auto"/>
                <w:szCs w:val="24"/>
              </w:rPr>
              <w:t>PUBLICATIONS :</w:t>
            </w:r>
          </w:p>
          <w:p w:rsidR="00756EFE" w:rsidRPr="00CD4FB0" w:rsidRDefault="00756EFE" w:rsidP="00243A1F">
            <w:pPr>
              <w:tabs>
                <w:tab w:val="left" w:pos="3762"/>
              </w:tabs>
              <w:rPr>
                <w:rFonts w:ascii="Calibri" w:hAnsi="Calibri" w:cs="Calibri"/>
                <w:color w:val="auto"/>
                <w:szCs w:val="24"/>
              </w:rPr>
            </w:pPr>
            <w:bookmarkStart w:id="0" w:name="_GoBack"/>
            <w:bookmarkEnd w:id="0"/>
          </w:p>
          <w:p w:rsidR="00756EFE" w:rsidRPr="00CD4FB0" w:rsidRDefault="00756EFE" w:rsidP="00243A1F">
            <w:pPr>
              <w:pStyle w:val="BodyText2"/>
              <w:spacing w:line="276" w:lineRule="auto"/>
              <w:ind w:right="144"/>
              <w:rPr>
                <w:rFonts w:ascii="Calibri" w:hAnsi="Calibri" w:cs="Calibri"/>
                <w:iCs/>
                <w:color w:val="auto"/>
                <w:szCs w:val="24"/>
              </w:rPr>
            </w:pPr>
            <w:r w:rsidRPr="00CD4FB0">
              <w:rPr>
                <w:rFonts w:ascii="Calibri" w:hAnsi="Calibri" w:cs="Calibri"/>
                <w:iCs/>
                <w:color w:val="auto"/>
                <w:szCs w:val="24"/>
              </w:rPr>
              <w:t>1.          G. Ravichandran, P Poonnoose, MRMcClelland. Medical Negligence in Spinal Cord Injury. Turkish J Phys Med Rehab.   2001; 47 (4):7-8</w:t>
            </w:r>
          </w:p>
          <w:p w:rsidR="00756EFE" w:rsidRPr="00CD4FB0" w:rsidRDefault="00756EFE" w:rsidP="00243A1F">
            <w:pPr>
              <w:spacing w:line="276" w:lineRule="auto"/>
              <w:ind w:right="144"/>
              <w:rPr>
                <w:rFonts w:ascii="Calibri" w:hAnsi="Calibri" w:cs="Calibri"/>
                <w:iCs/>
                <w:color w:val="auto"/>
                <w:szCs w:val="24"/>
              </w:rPr>
            </w:pPr>
            <w:r w:rsidRPr="00CD4FB0">
              <w:rPr>
                <w:rFonts w:ascii="Calibri" w:hAnsi="Calibri" w:cs="Calibri"/>
                <w:iCs/>
                <w:color w:val="auto"/>
                <w:szCs w:val="24"/>
              </w:rPr>
              <w:t xml:space="preserve">2.  </w:t>
            </w:r>
            <w:r w:rsidRPr="00CD4FB0">
              <w:rPr>
                <w:rFonts w:ascii="Calibri" w:hAnsi="Calibri" w:cs="Calibri"/>
                <w:iCs/>
                <w:color w:val="auto"/>
                <w:szCs w:val="24"/>
              </w:rPr>
              <w:tab/>
              <w:t xml:space="preserve">P.M.Poonnoose, G. Ravichandran, MR.McClelland.  Missed and Mismanaged injuries of the Spinal Cord. – J Trauma 2002 Aug;53(2): 314-20 </w:t>
            </w:r>
          </w:p>
          <w:p w:rsidR="00756EFE" w:rsidRPr="00CD4FB0" w:rsidRDefault="00756EFE" w:rsidP="00243A1F">
            <w:pPr>
              <w:pStyle w:val="BodyText2"/>
              <w:spacing w:line="276" w:lineRule="auto"/>
              <w:ind w:right="144"/>
              <w:rPr>
                <w:rFonts w:ascii="Calibri" w:hAnsi="Calibri" w:cs="Calibri"/>
                <w:iCs/>
                <w:color w:val="auto"/>
                <w:szCs w:val="24"/>
              </w:rPr>
            </w:pPr>
            <w:r w:rsidRPr="00CD4FB0">
              <w:rPr>
                <w:rFonts w:ascii="Calibri" w:hAnsi="Calibri" w:cs="Calibri"/>
                <w:iCs/>
                <w:color w:val="auto"/>
                <w:szCs w:val="24"/>
              </w:rPr>
              <w:t>3.</w:t>
            </w:r>
            <w:r w:rsidRPr="00CD4FB0">
              <w:rPr>
                <w:rFonts w:ascii="Calibri" w:hAnsi="Calibri" w:cs="Calibri"/>
                <w:iCs/>
                <w:color w:val="auto"/>
                <w:szCs w:val="24"/>
              </w:rPr>
              <w:tab/>
              <w:t>P.Thumbikat, P.M.Poonnoose, Balasubramanium P, G. Ravichandran, MR McClelland. A comparison of heparin/warfarin and enoxaparin thromboprophylaxis in Spinal cord injury: the Sheffield experience. Spinal Cord 2002 Aug; 40(8): 416-20.</w:t>
            </w:r>
          </w:p>
          <w:p w:rsidR="00756EFE" w:rsidRPr="00CD4FB0" w:rsidRDefault="00756EFE" w:rsidP="00243A1F">
            <w:pPr>
              <w:pStyle w:val="BodyText2"/>
              <w:spacing w:line="276" w:lineRule="auto"/>
              <w:ind w:right="144"/>
              <w:rPr>
                <w:rFonts w:ascii="Calibri" w:hAnsi="Calibri" w:cs="Calibri"/>
                <w:iCs/>
                <w:color w:val="auto"/>
                <w:szCs w:val="24"/>
              </w:rPr>
            </w:pPr>
            <w:r w:rsidRPr="00CD4FB0">
              <w:rPr>
                <w:rFonts w:ascii="Calibri" w:hAnsi="Calibri" w:cs="Calibri"/>
                <w:color w:val="auto"/>
                <w:szCs w:val="24"/>
              </w:rPr>
              <w:t>4 .</w:t>
            </w:r>
            <w:r w:rsidRPr="00CD4FB0">
              <w:rPr>
                <w:rFonts w:ascii="Calibri" w:hAnsi="Calibri" w:cs="Calibri"/>
                <w:color w:val="auto"/>
                <w:szCs w:val="24"/>
              </w:rPr>
              <w:tab/>
              <w:t xml:space="preserve"> SK Marcos, P Thumbikat, P Poonnoose, V Shambavi, C Hill, J Bull, G. Ravichandran, MR.McClelland. Multi slice CT : </w:t>
            </w:r>
            <w:r w:rsidRPr="00CD4FB0">
              <w:rPr>
                <w:rFonts w:ascii="Calibri" w:hAnsi="Calibri" w:cs="Calibri"/>
                <w:iCs/>
                <w:color w:val="auto"/>
                <w:szCs w:val="24"/>
              </w:rPr>
              <w:t>Diagnosis of Spinal Injuries. Siemens Medical 2002</w:t>
            </w:r>
          </w:p>
          <w:p w:rsidR="00756EFE" w:rsidRPr="00CD4FB0" w:rsidRDefault="00756EFE" w:rsidP="00243A1F">
            <w:pPr>
              <w:pStyle w:val="BodyText2"/>
              <w:spacing w:line="276" w:lineRule="auto"/>
              <w:ind w:right="144"/>
              <w:rPr>
                <w:rFonts w:ascii="Calibri" w:hAnsi="Calibri" w:cs="Calibri"/>
                <w:iCs/>
                <w:color w:val="auto"/>
                <w:szCs w:val="24"/>
              </w:rPr>
            </w:pPr>
            <w:r w:rsidRPr="00CD4FB0">
              <w:rPr>
                <w:rFonts w:ascii="Calibri" w:hAnsi="Calibri" w:cs="Calibri"/>
                <w:iCs/>
                <w:color w:val="auto"/>
                <w:szCs w:val="24"/>
              </w:rPr>
              <w:t>5.</w:t>
            </w:r>
            <w:r w:rsidRPr="00CD4FB0">
              <w:rPr>
                <w:rFonts w:ascii="Calibri" w:hAnsi="Calibri" w:cs="Calibri"/>
                <w:iCs/>
                <w:color w:val="auto"/>
                <w:szCs w:val="24"/>
              </w:rPr>
              <w:tab/>
              <w:t>Suranjan Bhattacharjee and Pradeep Poonnoose. Management of Paraplegia in Palliative Care. Indian Jn of Palliative Care. 2003;9: 14-18</w:t>
            </w:r>
          </w:p>
          <w:p w:rsidR="00756EFE" w:rsidRPr="00CD4FB0" w:rsidRDefault="00756EFE" w:rsidP="00243A1F">
            <w:pPr>
              <w:pStyle w:val="BodyText2"/>
              <w:spacing w:line="276" w:lineRule="auto"/>
              <w:ind w:right="144"/>
              <w:rPr>
                <w:rFonts w:ascii="Calibri" w:hAnsi="Calibri" w:cs="Calibri"/>
                <w:iCs/>
                <w:color w:val="auto"/>
                <w:szCs w:val="24"/>
              </w:rPr>
            </w:pPr>
            <w:r w:rsidRPr="00CD4FB0">
              <w:rPr>
                <w:rFonts w:ascii="Calibri" w:hAnsi="Calibri" w:cs="Calibri"/>
                <w:iCs/>
                <w:color w:val="auto"/>
                <w:szCs w:val="24"/>
                <w:lang w:val="de-DE"/>
              </w:rPr>
              <w:t>6.</w:t>
            </w:r>
            <w:r w:rsidRPr="00CD4FB0">
              <w:rPr>
                <w:rFonts w:ascii="Calibri" w:hAnsi="Calibri" w:cs="Calibri"/>
                <w:iCs/>
                <w:color w:val="auto"/>
                <w:szCs w:val="24"/>
                <w:lang w:val="de-DE"/>
              </w:rPr>
              <w:tab/>
              <w:t xml:space="preserve">S. Sathish kumar, C Manikandan, T Asha, J Charles, P Pradeep </w:t>
            </w:r>
            <w:r w:rsidRPr="00CD4FB0">
              <w:rPr>
                <w:rFonts w:ascii="Calibri" w:hAnsi="Calibri" w:cs="Calibri"/>
                <w:iCs/>
                <w:color w:val="auto"/>
                <w:szCs w:val="24"/>
              </w:rPr>
              <w:t>Poonoose . A cost effective , adjustable femoral socket, temporary prosthesis for immediate rehabilitation of above –knee amputation. Int J rehabil Res 2004 Mar; 27(1): 71-74</w:t>
            </w:r>
          </w:p>
          <w:p w:rsidR="00756EFE" w:rsidRPr="00CD4FB0" w:rsidRDefault="00756EFE" w:rsidP="00243A1F">
            <w:pPr>
              <w:pStyle w:val="BodyText2"/>
              <w:spacing w:line="276" w:lineRule="auto"/>
              <w:ind w:right="144"/>
              <w:rPr>
                <w:rFonts w:ascii="Calibri" w:hAnsi="Calibri" w:cs="Calibri"/>
                <w:iCs/>
                <w:color w:val="auto"/>
                <w:szCs w:val="24"/>
              </w:rPr>
            </w:pPr>
            <w:r w:rsidRPr="00CD4FB0">
              <w:rPr>
                <w:rFonts w:ascii="Calibri" w:hAnsi="Calibri" w:cs="Calibri"/>
                <w:color w:val="auto"/>
                <w:szCs w:val="24"/>
              </w:rPr>
              <w:t xml:space="preserve">7.   </w:t>
            </w:r>
            <w:r w:rsidRPr="00CD4FB0">
              <w:rPr>
                <w:rFonts w:ascii="Calibri" w:hAnsi="Calibri" w:cs="Calibri"/>
                <w:color w:val="auto"/>
                <w:szCs w:val="24"/>
              </w:rPr>
              <w:tab/>
            </w:r>
            <w:r w:rsidRPr="00CD4FB0">
              <w:rPr>
                <w:rFonts w:ascii="Calibri" w:hAnsi="Calibri" w:cs="Calibri"/>
                <w:color w:val="auto"/>
                <w:szCs w:val="24"/>
              </w:rPr>
              <w:fldChar w:fldCharType="begin"/>
            </w:r>
            <w:r w:rsidRPr="00CD4FB0">
              <w:rPr>
                <w:rFonts w:ascii="Calibri" w:hAnsi="Calibri" w:cs="Calibri"/>
                <w:color w:val="auto"/>
                <w:szCs w:val="24"/>
              </w:rPr>
              <w:instrText xml:space="preserve"> MERGEFIELD Authors </w:instrText>
            </w:r>
            <w:r w:rsidRPr="00CD4FB0">
              <w:rPr>
                <w:rFonts w:ascii="Calibri" w:hAnsi="Calibri" w:cs="Calibri"/>
                <w:color w:val="auto"/>
                <w:szCs w:val="24"/>
              </w:rPr>
              <w:fldChar w:fldCharType="separate"/>
            </w:r>
            <w:r w:rsidRPr="00CD4FB0">
              <w:rPr>
                <w:rFonts w:ascii="Calibri" w:hAnsi="Calibri" w:cs="Calibri"/>
                <w:color w:val="auto"/>
                <w:szCs w:val="24"/>
              </w:rPr>
              <w:t xml:space="preserve">Poonnoose PM, Suranjan Bhattacharji, Shyamkumar NK, Raji Thomas, George Tharion, Venugopal. </w:t>
            </w:r>
            <w:r w:rsidRPr="00CD4FB0">
              <w:rPr>
                <w:rFonts w:ascii="Calibri" w:hAnsi="Calibri" w:cs="Calibri"/>
                <w:color w:val="auto"/>
                <w:szCs w:val="24"/>
              </w:rPr>
              <w:fldChar w:fldCharType="begin"/>
            </w:r>
            <w:r w:rsidRPr="00CD4FB0">
              <w:rPr>
                <w:rFonts w:ascii="Calibri" w:hAnsi="Calibri" w:cs="Calibri"/>
                <w:color w:val="auto"/>
                <w:szCs w:val="24"/>
              </w:rPr>
              <w:instrText xml:space="preserve"> MERGEFIELD Article </w:instrText>
            </w:r>
            <w:r w:rsidRPr="00CD4FB0">
              <w:rPr>
                <w:rFonts w:ascii="Calibri" w:hAnsi="Calibri" w:cs="Calibri"/>
                <w:color w:val="auto"/>
                <w:szCs w:val="24"/>
              </w:rPr>
              <w:fldChar w:fldCharType="separate"/>
            </w:r>
            <w:r w:rsidRPr="00CD4FB0">
              <w:rPr>
                <w:rFonts w:ascii="Calibri" w:hAnsi="Calibri" w:cs="Calibri"/>
                <w:color w:val="auto"/>
                <w:szCs w:val="24"/>
              </w:rPr>
              <w:t xml:space="preserve">Swelling of the </w:t>
            </w:r>
            <w:r w:rsidRPr="00CD4FB0">
              <w:rPr>
                <w:rFonts w:ascii="Calibri" w:hAnsi="Calibri" w:cs="Calibri"/>
                <w:iCs/>
                <w:color w:val="auto"/>
                <w:szCs w:val="24"/>
              </w:rPr>
              <w:t>Thigh and Adductor Muscle Rupture-Case Report</w:t>
            </w:r>
            <w:r w:rsidRPr="00CD4FB0">
              <w:rPr>
                <w:rFonts w:ascii="Calibri" w:hAnsi="Calibri" w:cs="Calibri"/>
                <w:iCs/>
                <w:color w:val="auto"/>
                <w:szCs w:val="24"/>
              </w:rPr>
              <w:fldChar w:fldCharType="end"/>
            </w:r>
            <w:r w:rsidRPr="00CD4FB0">
              <w:rPr>
                <w:rFonts w:ascii="Calibri" w:hAnsi="Calibri" w:cs="Calibri"/>
                <w:iCs/>
                <w:color w:val="auto"/>
                <w:szCs w:val="24"/>
              </w:rPr>
              <w:t xml:space="preserve"> .IJPMR Apr 2004; 15: 52-54</w:t>
            </w:r>
          </w:p>
          <w:p w:rsidR="00756EFE" w:rsidRPr="00CD4FB0" w:rsidRDefault="00756EFE" w:rsidP="00243A1F">
            <w:pPr>
              <w:pStyle w:val="BodyText2"/>
              <w:spacing w:line="276" w:lineRule="auto"/>
              <w:ind w:right="144"/>
              <w:rPr>
                <w:rFonts w:ascii="Calibri" w:hAnsi="Calibri" w:cs="Calibri"/>
                <w:color w:val="auto"/>
                <w:szCs w:val="24"/>
              </w:rPr>
            </w:pPr>
            <w:r w:rsidRPr="00CD4FB0">
              <w:rPr>
                <w:rFonts w:ascii="Calibri" w:hAnsi="Calibri" w:cs="Calibri"/>
                <w:color w:val="auto"/>
                <w:szCs w:val="24"/>
              </w:rPr>
              <w:t>8.</w:t>
            </w:r>
            <w:r w:rsidRPr="00CD4FB0">
              <w:rPr>
                <w:rFonts w:ascii="Calibri" w:hAnsi="Calibri" w:cs="Calibri"/>
                <w:color w:val="auto"/>
                <w:szCs w:val="24"/>
              </w:rPr>
              <w:tab/>
              <w:t>RM George, PM Poonnoose. Isaac. Dercum's disease adiposis dolorosa): delayed diagnosis in a patient with cervical diagnosis. J. Palliative  care 2004; 10(4): 324-325</w:t>
            </w:r>
          </w:p>
          <w:p w:rsidR="00756EFE" w:rsidRPr="00CD4FB0" w:rsidRDefault="00756EFE" w:rsidP="00243A1F">
            <w:pPr>
              <w:pStyle w:val="BodyText2"/>
              <w:spacing w:line="276" w:lineRule="auto"/>
              <w:ind w:right="144"/>
              <w:rPr>
                <w:rFonts w:ascii="Calibri" w:hAnsi="Calibri" w:cs="Calibri"/>
                <w:color w:val="auto"/>
                <w:szCs w:val="24"/>
              </w:rPr>
            </w:pPr>
            <w:r w:rsidRPr="00CD4FB0">
              <w:rPr>
                <w:rFonts w:ascii="Calibri" w:hAnsi="Calibri" w:cs="Calibri"/>
                <w:color w:val="auto"/>
                <w:szCs w:val="24"/>
                <w:lang w:val="en-US"/>
              </w:rPr>
              <w:t>9.</w:t>
            </w:r>
            <w:r w:rsidRPr="00CD4FB0">
              <w:rPr>
                <w:rFonts w:ascii="Calibri" w:hAnsi="Calibri" w:cs="Calibri"/>
                <w:color w:val="auto"/>
                <w:szCs w:val="24"/>
              </w:rPr>
              <w:fldChar w:fldCharType="end"/>
            </w:r>
            <w:r w:rsidRPr="00CD4FB0">
              <w:rPr>
                <w:rFonts w:ascii="Calibri" w:hAnsi="Calibri" w:cs="Calibri"/>
                <w:color w:val="auto"/>
                <w:szCs w:val="24"/>
                <w:lang w:val="en-US"/>
              </w:rPr>
              <w:tab/>
              <w:t>K Fischer, HM Van Den Berg, R Thomas, S. Kumar, P.</w:t>
            </w:r>
            <w:r w:rsidRPr="00CD4FB0">
              <w:rPr>
                <w:rFonts w:ascii="Calibri" w:hAnsi="Calibri" w:cs="Calibri"/>
                <w:color w:val="auto"/>
                <w:szCs w:val="24"/>
              </w:rPr>
              <w:t>Poonnoose et al Dose and outcome of care in Haemophilia – how do we define cost – effectiveness? Haemophilia 2004; 10 (suppl 4) 216-220</w:t>
            </w:r>
          </w:p>
          <w:p w:rsidR="00756EFE" w:rsidRPr="00CD4FB0" w:rsidRDefault="00756EFE" w:rsidP="00243A1F">
            <w:pPr>
              <w:pStyle w:val="BodyText2"/>
              <w:spacing w:line="276" w:lineRule="auto"/>
              <w:ind w:right="144"/>
              <w:rPr>
                <w:rFonts w:ascii="Calibri" w:hAnsi="Calibri" w:cs="Calibri"/>
                <w:iCs/>
                <w:color w:val="auto"/>
                <w:szCs w:val="24"/>
              </w:rPr>
            </w:pPr>
            <w:r w:rsidRPr="00CD4FB0">
              <w:rPr>
                <w:rFonts w:ascii="Calibri" w:hAnsi="Calibri" w:cs="Calibri"/>
                <w:color w:val="auto"/>
                <w:szCs w:val="24"/>
              </w:rPr>
              <w:t>10.</w:t>
            </w:r>
            <w:r w:rsidRPr="00CD4FB0">
              <w:rPr>
                <w:rFonts w:ascii="Calibri" w:hAnsi="Calibri" w:cs="Calibri"/>
                <w:color w:val="auto"/>
                <w:szCs w:val="24"/>
              </w:rPr>
              <w:tab/>
              <w:t>P D Kleijn, M Gilbert, G Roosendaal, PM Poonnoose et al Functional Recovery after bleeding episodes in Haemophilia. Haemophilia 2004; 10 (suppl 4) 157-160</w:t>
            </w:r>
            <w:r w:rsidRPr="00CD4FB0">
              <w:rPr>
                <w:rFonts w:ascii="Calibri" w:hAnsi="Calibri" w:cs="Calibri"/>
                <w:color w:val="auto"/>
                <w:szCs w:val="24"/>
              </w:rPr>
              <w:fldChar w:fldCharType="begin"/>
            </w:r>
            <w:r w:rsidRPr="00CD4FB0">
              <w:rPr>
                <w:rFonts w:ascii="Calibri" w:hAnsi="Calibri" w:cs="Calibri"/>
                <w:color w:val="auto"/>
                <w:szCs w:val="24"/>
              </w:rPr>
              <w:instrText xml:space="preserve"> MERGEFIELD Authors </w:instrText>
            </w:r>
            <w:r w:rsidRPr="00CD4FB0">
              <w:rPr>
                <w:rFonts w:ascii="Calibri" w:hAnsi="Calibri" w:cs="Calibri"/>
                <w:color w:val="auto"/>
                <w:szCs w:val="24"/>
              </w:rPr>
              <w:fldChar w:fldCharType="separate"/>
            </w:r>
          </w:p>
          <w:p w:rsidR="00756EFE" w:rsidRPr="00CD4FB0" w:rsidRDefault="00756EFE" w:rsidP="00243A1F">
            <w:pPr>
              <w:pStyle w:val="BodyText2"/>
              <w:spacing w:line="276" w:lineRule="auto"/>
              <w:ind w:right="144"/>
              <w:rPr>
                <w:rFonts w:ascii="Calibri" w:hAnsi="Calibri" w:cs="Calibri"/>
                <w:color w:val="auto"/>
                <w:szCs w:val="24"/>
              </w:rPr>
            </w:pPr>
            <w:r w:rsidRPr="00CD4FB0">
              <w:rPr>
                <w:rFonts w:ascii="Calibri" w:hAnsi="Calibri" w:cs="Calibri"/>
                <w:color w:val="auto"/>
                <w:szCs w:val="24"/>
              </w:rPr>
              <w:t>11.</w:t>
            </w:r>
            <w:r w:rsidRPr="00CD4FB0">
              <w:rPr>
                <w:rFonts w:ascii="Calibri" w:hAnsi="Calibri" w:cs="Calibri"/>
                <w:color w:val="auto"/>
                <w:szCs w:val="24"/>
              </w:rPr>
              <w:tab/>
              <w:t>PM Poonnoose, AO Oommen, RK Korula, Chronic neglected rupture of the Quadriceps tendon - Med J Malaysia 2005; 60(4): 511-513</w:t>
            </w:r>
          </w:p>
          <w:p w:rsidR="00756EFE" w:rsidRPr="00CD4FB0" w:rsidRDefault="00756EFE" w:rsidP="00243A1F">
            <w:pPr>
              <w:pStyle w:val="BodyText2"/>
              <w:spacing w:line="276" w:lineRule="auto"/>
              <w:ind w:right="144"/>
              <w:rPr>
                <w:rFonts w:ascii="Calibri" w:hAnsi="Calibri" w:cs="Calibri"/>
                <w:iCs/>
                <w:color w:val="auto"/>
                <w:szCs w:val="24"/>
              </w:rPr>
            </w:pPr>
            <w:r w:rsidRPr="00CD4FB0">
              <w:rPr>
                <w:rFonts w:ascii="Calibri" w:hAnsi="Calibri" w:cs="Calibri"/>
                <w:color w:val="auto"/>
                <w:szCs w:val="24"/>
              </w:rPr>
              <w:t>12.</w:t>
            </w:r>
            <w:r w:rsidRPr="00CD4FB0">
              <w:rPr>
                <w:rFonts w:ascii="Calibri" w:hAnsi="Calibri" w:cs="Calibri"/>
                <w:iCs/>
                <w:color w:val="auto"/>
                <w:szCs w:val="24"/>
              </w:rPr>
              <w:tab/>
              <w:t>PM Poonnoose, R Thomas, S Bhattacharjee, NK Shyam kumar, C Manigandan, A Srivastava. Functional Independence Score in Haemophilia (FISH) - A new performance based instrument to measure disability - Haemophilia 2005; 11: 598-602.</w:t>
            </w:r>
          </w:p>
          <w:p w:rsidR="00756EFE" w:rsidRPr="00CD4FB0" w:rsidRDefault="00756EFE" w:rsidP="00243A1F">
            <w:pPr>
              <w:pStyle w:val="BodyText2"/>
              <w:spacing w:line="276" w:lineRule="auto"/>
              <w:ind w:right="144"/>
              <w:rPr>
                <w:rFonts w:ascii="Calibri" w:hAnsi="Calibri" w:cs="Calibri"/>
                <w:iCs/>
                <w:color w:val="auto"/>
                <w:szCs w:val="24"/>
              </w:rPr>
            </w:pPr>
            <w:r w:rsidRPr="00CD4FB0">
              <w:rPr>
                <w:rFonts w:ascii="Calibri" w:hAnsi="Calibri" w:cs="Calibri"/>
                <w:iCs/>
                <w:color w:val="auto"/>
                <w:szCs w:val="24"/>
              </w:rPr>
              <w:t>13.</w:t>
            </w:r>
            <w:r w:rsidRPr="00CD4FB0">
              <w:rPr>
                <w:rFonts w:ascii="Calibri" w:hAnsi="Calibri" w:cs="Calibri"/>
                <w:iCs/>
                <w:color w:val="auto"/>
                <w:szCs w:val="24"/>
              </w:rPr>
              <w:tab/>
              <w:t>Thomas R, Ganesh T, George J, Venugopal K, Macaden A, Poonnoose PM et al. Instrumented gait analysis for planning and assessment of treatment in cerebral palsy. Ind. Jn. of Orthopaedics 2005; 39(3): 182-186.</w:t>
            </w:r>
          </w:p>
          <w:p w:rsidR="00756EFE" w:rsidRPr="00CD4FB0" w:rsidRDefault="00756EFE" w:rsidP="00243A1F">
            <w:pPr>
              <w:pStyle w:val="BodyText2"/>
              <w:spacing w:line="276" w:lineRule="auto"/>
              <w:ind w:right="144"/>
              <w:rPr>
                <w:rFonts w:ascii="Calibri" w:hAnsi="Calibri" w:cs="Calibri"/>
                <w:color w:val="auto"/>
                <w:szCs w:val="24"/>
              </w:rPr>
            </w:pPr>
            <w:r w:rsidRPr="00CD4FB0">
              <w:rPr>
                <w:rFonts w:ascii="Calibri" w:hAnsi="Calibri" w:cs="Calibri"/>
                <w:iCs/>
                <w:color w:val="auto"/>
                <w:szCs w:val="24"/>
              </w:rPr>
              <w:lastRenderedPageBreak/>
              <w:t xml:space="preserve">14. </w:t>
            </w:r>
            <w:r w:rsidRPr="00CD4FB0">
              <w:rPr>
                <w:rFonts w:ascii="Calibri" w:hAnsi="Calibri" w:cs="Calibri"/>
                <w:iCs/>
                <w:color w:val="auto"/>
                <w:szCs w:val="24"/>
              </w:rPr>
              <w:tab/>
              <w:t>PM Poonnoose, A Srivastava. Functional Assessment of haemophilic arthropathy - An international perspective.  Seminars in Haematology 2006; 43(Suppl 1):  S27-S32</w:t>
            </w:r>
          </w:p>
          <w:p w:rsidR="00756EFE" w:rsidRPr="00CD4FB0" w:rsidRDefault="00756EFE" w:rsidP="00243A1F">
            <w:pPr>
              <w:spacing w:line="276" w:lineRule="auto"/>
              <w:rPr>
                <w:rFonts w:ascii="Calibri" w:hAnsi="Calibri" w:cs="Calibri"/>
                <w:iCs/>
                <w:color w:val="auto"/>
                <w:szCs w:val="24"/>
              </w:rPr>
            </w:pPr>
            <w:r w:rsidRPr="00CD4FB0">
              <w:rPr>
                <w:rFonts w:ascii="Calibri" w:hAnsi="Calibri" w:cs="Calibri"/>
                <w:iCs/>
                <w:color w:val="auto"/>
                <w:szCs w:val="24"/>
              </w:rPr>
              <w:t>15.</w:t>
            </w:r>
            <w:r w:rsidRPr="00CD4FB0">
              <w:rPr>
                <w:rFonts w:ascii="Calibri" w:hAnsi="Calibri" w:cs="Calibri"/>
                <w:iCs/>
                <w:color w:val="auto"/>
                <w:szCs w:val="24"/>
              </w:rPr>
              <w:tab/>
            </w:r>
            <w:r w:rsidRPr="00CD4FB0">
              <w:rPr>
                <w:rFonts w:ascii="Calibri" w:hAnsi="Calibri" w:cs="Calibri"/>
                <w:color w:val="auto"/>
                <w:szCs w:val="24"/>
              </w:rPr>
              <w:t>Beeton, K, de Kleijn P,</w:t>
            </w:r>
            <w:r w:rsidRPr="00CD4FB0">
              <w:rPr>
                <w:rFonts w:ascii="Calibri" w:hAnsi="Calibri" w:cs="Calibri"/>
                <w:color w:val="auto"/>
                <w:szCs w:val="24"/>
                <w:lang w:val="de-DE"/>
              </w:rPr>
              <w:t xml:space="preserve"> Hilliard P., Funk S, Zourikian N., Bergstrom B-M., </w:t>
            </w:r>
            <w:r w:rsidRPr="00CD4FB0">
              <w:rPr>
                <w:rFonts w:ascii="Calibri" w:hAnsi="Calibri" w:cs="Calibri"/>
                <w:color w:val="auto"/>
                <w:szCs w:val="24"/>
              </w:rPr>
              <w:t>Engelbert</w:t>
            </w:r>
            <w:r w:rsidRPr="00CD4FB0">
              <w:rPr>
                <w:rFonts w:ascii="Calibri" w:hAnsi="Calibri" w:cs="Calibri"/>
                <w:color w:val="auto"/>
                <w:szCs w:val="24"/>
                <w:lang w:val="de-DE"/>
              </w:rPr>
              <w:t xml:space="preserve"> RHH.</w:t>
            </w:r>
            <w:r w:rsidRPr="00CD4FB0">
              <w:rPr>
                <w:rFonts w:ascii="Calibri" w:hAnsi="Calibri" w:cs="Calibri"/>
                <w:color w:val="auto"/>
                <w:szCs w:val="24"/>
              </w:rPr>
              <w:t>, van der Net J.J, Poonnoose PM et al.</w:t>
            </w:r>
            <w:r w:rsidRPr="00CD4FB0">
              <w:rPr>
                <w:rFonts w:ascii="Calibri" w:hAnsi="Calibri" w:cs="Calibri"/>
                <w:iCs/>
                <w:color w:val="auto"/>
                <w:szCs w:val="24"/>
              </w:rPr>
              <w:t xml:space="preserve"> </w:t>
            </w:r>
            <w:r w:rsidRPr="00CD4FB0">
              <w:rPr>
                <w:rFonts w:ascii="Calibri" w:hAnsi="Calibri" w:cs="Calibri"/>
                <w:color w:val="auto"/>
                <w:szCs w:val="24"/>
              </w:rPr>
              <w:t>Recent developments in</w:t>
            </w:r>
            <w:r w:rsidRPr="00CD4FB0">
              <w:rPr>
                <w:rFonts w:ascii="Calibri" w:hAnsi="Calibri" w:cs="Calibri"/>
                <w:color w:val="auto"/>
                <w:szCs w:val="24"/>
                <w:lang w:val="en-US"/>
              </w:rPr>
              <w:t xml:space="preserve"> clinimetric</w:t>
            </w:r>
            <w:r w:rsidRPr="00CD4FB0">
              <w:rPr>
                <w:rFonts w:ascii="Calibri" w:hAnsi="Calibri" w:cs="Calibri"/>
                <w:color w:val="auto"/>
                <w:szCs w:val="24"/>
              </w:rPr>
              <w:t xml:space="preserve"> instruments</w:t>
            </w:r>
            <w:r w:rsidRPr="00CD4FB0">
              <w:rPr>
                <w:rFonts w:ascii="Calibri" w:hAnsi="Calibri" w:cs="Calibri"/>
                <w:iCs/>
                <w:color w:val="auto"/>
                <w:szCs w:val="24"/>
              </w:rPr>
              <w:t xml:space="preserve"> - Haemophilia 2006; 12(Suppl 3): 102-107        </w:t>
            </w:r>
            <w:r w:rsidRPr="00CD4FB0">
              <w:rPr>
                <w:rFonts w:ascii="Calibri" w:hAnsi="Calibri" w:cs="Calibri"/>
                <w:iCs/>
                <w:color w:val="auto"/>
                <w:szCs w:val="24"/>
              </w:rPr>
              <w:fldChar w:fldCharType="end"/>
            </w:r>
          </w:p>
          <w:p w:rsidR="00756EFE" w:rsidRPr="00CD4FB0" w:rsidRDefault="00756EFE" w:rsidP="00243A1F">
            <w:pPr>
              <w:autoSpaceDE w:val="0"/>
              <w:autoSpaceDN w:val="0"/>
              <w:adjustRightInd w:val="0"/>
              <w:spacing w:line="276" w:lineRule="auto"/>
              <w:rPr>
                <w:rFonts w:ascii="Calibri" w:hAnsi="Calibri" w:cs="Calibri"/>
                <w:color w:val="auto"/>
                <w:spacing w:val="0"/>
                <w:szCs w:val="24"/>
                <w:lang w:val="en-US"/>
              </w:rPr>
            </w:pPr>
            <w:r w:rsidRPr="00CD4FB0">
              <w:rPr>
                <w:rFonts w:ascii="Calibri" w:hAnsi="Calibri" w:cs="Calibri"/>
                <w:color w:val="auto"/>
                <w:spacing w:val="0"/>
                <w:szCs w:val="24"/>
                <w:lang w:val="en-US"/>
              </w:rPr>
              <w:t>16.</w:t>
            </w:r>
            <w:r w:rsidRPr="00CD4FB0">
              <w:rPr>
                <w:rFonts w:ascii="Calibri" w:hAnsi="Calibri" w:cs="Calibri"/>
                <w:color w:val="auto"/>
                <w:spacing w:val="0"/>
                <w:szCs w:val="24"/>
                <w:lang w:val="en-US"/>
              </w:rPr>
              <w:tab/>
              <w:t>PM Poonnoose, R Thomas, SN Keshava, RS Cherian et al -</w:t>
            </w:r>
            <w:r w:rsidRPr="00CD4FB0">
              <w:rPr>
                <w:rFonts w:ascii="Calibri" w:hAnsi="Calibri" w:cs="Calibri"/>
                <w:color w:val="auto"/>
                <w:szCs w:val="24"/>
              </w:rPr>
              <w:t xml:space="preserve"> Psychometric analysis of the Functional Independence Score in Haemophilia ( FISH), </w:t>
            </w:r>
            <w:r w:rsidRPr="00CD4FB0">
              <w:rPr>
                <w:rFonts w:ascii="Calibri" w:hAnsi="Calibri" w:cs="Calibri"/>
                <w:color w:val="auto"/>
                <w:spacing w:val="0"/>
                <w:szCs w:val="24"/>
                <w:lang w:val="en-US"/>
              </w:rPr>
              <w:t>Haemophilia</w:t>
            </w:r>
            <w:r w:rsidRPr="00CD4FB0">
              <w:rPr>
                <w:rFonts w:ascii="Calibri" w:hAnsi="Calibri" w:cs="Calibri"/>
                <w:color w:val="auto"/>
                <w:szCs w:val="24"/>
              </w:rPr>
              <w:t xml:space="preserve"> - </w:t>
            </w:r>
            <w:r w:rsidRPr="00CD4FB0">
              <w:rPr>
                <w:rFonts w:ascii="Calibri" w:hAnsi="Calibri" w:cs="Calibri"/>
                <w:color w:val="auto"/>
                <w:spacing w:val="0"/>
                <w:szCs w:val="24"/>
                <w:lang w:val="en-US"/>
              </w:rPr>
              <w:t>2007; 13: 620–626</w:t>
            </w:r>
          </w:p>
          <w:p w:rsidR="00756EFE" w:rsidRPr="00CD4FB0" w:rsidRDefault="00756EFE" w:rsidP="00243A1F">
            <w:pPr>
              <w:autoSpaceDE w:val="0"/>
              <w:autoSpaceDN w:val="0"/>
              <w:adjustRightInd w:val="0"/>
              <w:spacing w:line="276" w:lineRule="auto"/>
              <w:rPr>
                <w:rFonts w:ascii="Calibri" w:hAnsi="Calibri" w:cs="Calibri"/>
                <w:color w:val="auto"/>
                <w:spacing w:val="0"/>
                <w:szCs w:val="24"/>
              </w:rPr>
            </w:pPr>
            <w:r w:rsidRPr="00CD4FB0">
              <w:rPr>
                <w:rFonts w:ascii="Calibri" w:hAnsi="Calibri" w:cs="Calibri"/>
                <w:color w:val="auto"/>
                <w:spacing w:val="0"/>
                <w:szCs w:val="24"/>
              </w:rPr>
              <w:t xml:space="preserve">17. </w:t>
            </w:r>
            <w:r w:rsidRPr="00CD4FB0">
              <w:rPr>
                <w:rFonts w:ascii="Calibri" w:hAnsi="Calibri" w:cs="Calibri"/>
                <w:color w:val="auto"/>
                <w:spacing w:val="0"/>
                <w:szCs w:val="24"/>
              </w:rPr>
              <w:tab/>
            </w:r>
            <w:r w:rsidRPr="00CD4FB0">
              <w:rPr>
                <w:rFonts w:ascii="Calibri" w:hAnsi="Calibri" w:cs="Calibri"/>
                <w:color w:val="auto"/>
                <w:szCs w:val="24"/>
              </w:rPr>
              <w:t>Poonnoose PM, Madhuri V, Palocaren T. The anteromedial approach to the psoas tendon in patients with cerebral palsy. J Child Orthop 2007; 1: 249-252.</w:t>
            </w:r>
            <w:r w:rsidRPr="00CD4FB0">
              <w:rPr>
                <w:rFonts w:ascii="Calibri" w:hAnsi="Calibri" w:cs="Calibri"/>
                <w:color w:val="auto"/>
                <w:spacing w:val="0"/>
                <w:szCs w:val="24"/>
              </w:rPr>
              <w:t xml:space="preserve"> </w:t>
            </w:r>
          </w:p>
          <w:p w:rsidR="00756EFE" w:rsidRPr="00CD4FB0" w:rsidRDefault="00756EFE" w:rsidP="00243A1F">
            <w:pPr>
              <w:autoSpaceDE w:val="0"/>
              <w:autoSpaceDN w:val="0"/>
              <w:adjustRightInd w:val="0"/>
              <w:spacing w:line="276" w:lineRule="auto"/>
              <w:rPr>
                <w:rFonts w:ascii="Calibri" w:hAnsi="Calibri" w:cs="Calibri"/>
                <w:color w:val="auto"/>
                <w:szCs w:val="24"/>
              </w:rPr>
            </w:pPr>
            <w:r w:rsidRPr="00CD4FB0">
              <w:rPr>
                <w:rFonts w:ascii="Calibri" w:hAnsi="Calibri" w:cs="Calibri"/>
                <w:color w:val="auto"/>
                <w:spacing w:val="0"/>
                <w:szCs w:val="24"/>
              </w:rPr>
              <w:t xml:space="preserve">18. </w:t>
            </w:r>
            <w:r w:rsidRPr="00CD4FB0">
              <w:rPr>
                <w:rFonts w:ascii="Calibri" w:hAnsi="Calibri" w:cs="Calibri"/>
                <w:color w:val="auto"/>
                <w:spacing w:val="0"/>
                <w:szCs w:val="24"/>
              </w:rPr>
              <w:tab/>
            </w:r>
            <w:r w:rsidRPr="00CD4FB0">
              <w:rPr>
                <w:rFonts w:ascii="Calibri" w:hAnsi="Calibri" w:cs="Calibri"/>
                <w:color w:val="auto"/>
                <w:szCs w:val="24"/>
              </w:rPr>
              <w:t>The dot-in-circle sign- a characteristic MRI finding in myecetome foor – a report of three cases.   Cherian RS, Betty M, Manipadam MT, Cherian VM, Poonnoose PM, et al. Br J Radiol 2009 82: 662-665</w:t>
            </w:r>
          </w:p>
          <w:p w:rsidR="00756EFE" w:rsidRPr="00CD4FB0" w:rsidRDefault="00756EFE" w:rsidP="00243A1F">
            <w:pPr>
              <w:autoSpaceDE w:val="0"/>
              <w:autoSpaceDN w:val="0"/>
              <w:adjustRightInd w:val="0"/>
              <w:spacing w:line="276" w:lineRule="auto"/>
              <w:rPr>
                <w:rFonts w:ascii="Calibri" w:hAnsi="Calibri" w:cs="Calibri"/>
                <w:color w:val="auto"/>
                <w:szCs w:val="24"/>
              </w:rPr>
            </w:pPr>
            <w:r w:rsidRPr="00CD4FB0">
              <w:rPr>
                <w:rFonts w:ascii="Calibri" w:hAnsi="Calibri" w:cs="Calibri"/>
                <w:color w:val="auto"/>
                <w:szCs w:val="24"/>
              </w:rPr>
              <w:t xml:space="preserve">19. </w:t>
            </w:r>
            <w:r w:rsidRPr="00CD4FB0">
              <w:rPr>
                <w:rFonts w:ascii="Calibri" w:hAnsi="Calibri" w:cs="Calibri"/>
                <w:color w:val="auto"/>
                <w:szCs w:val="24"/>
              </w:rPr>
              <w:tab/>
              <w:t xml:space="preserve">VM Madhuri, PM </w:t>
            </w:r>
            <w:r w:rsidRPr="00CD4FB0">
              <w:rPr>
                <w:rFonts w:ascii="Calibri" w:hAnsi="Calibri" w:cs="Calibri"/>
                <w:bCs/>
                <w:color w:val="auto"/>
                <w:szCs w:val="24"/>
              </w:rPr>
              <w:t>Poonnoose</w:t>
            </w:r>
            <w:r w:rsidRPr="00CD4FB0">
              <w:rPr>
                <w:rFonts w:ascii="Calibri" w:hAnsi="Calibri" w:cs="Calibri"/>
                <w:color w:val="auto"/>
                <w:szCs w:val="24"/>
              </w:rPr>
              <w:t xml:space="preserve">, W. Lurstep. </w:t>
            </w:r>
            <w:hyperlink r:id="rId5" w:history="1">
              <w:r w:rsidRPr="00CD4FB0">
                <w:rPr>
                  <w:rFonts w:ascii="Calibri" w:hAnsi="Calibri" w:cs="Calibri"/>
                  <w:color w:val="auto"/>
                  <w:szCs w:val="24"/>
                </w:rPr>
                <w:t>Accessory Os Subtibiale: A case report of misdiagnosed fracture</w:t>
              </w:r>
            </w:hyperlink>
            <w:r w:rsidRPr="00CD4FB0">
              <w:rPr>
                <w:rFonts w:ascii="Calibri" w:hAnsi="Calibri" w:cs="Calibri"/>
                <w:color w:val="auto"/>
                <w:szCs w:val="24"/>
              </w:rPr>
              <w:t xml:space="preserve">. The </w:t>
            </w:r>
            <w:r w:rsidRPr="00CD4FB0">
              <w:rPr>
                <w:rFonts w:ascii="Calibri" w:hAnsi="Calibri" w:cs="Calibri"/>
                <w:bCs/>
                <w:color w:val="auto"/>
                <w:szCs w:val="24"/>
              </w:rPr>
              <w:t>Foot and Ankle Online Journal</w:t>
            </w:r>
            <w:r w:rsidRPr="00CD4FB0">
              <w:rPr>
                <w:rFonts w:ascii="Calibri" w:hAnsi="Calibri" w:cs="Calibri"/>
                <w:color w:val="auto"/>
                <w:szCs w:val="24"/>
              </w:rPr>
              <w:t xml:space="preserve"> 2009; 2 (6): 3.</w:t>
            </w:r>
          </w:p>
          <w:p w:rsidR="00756EFE" w:rsidRPr="00CD4FB0" w:rsidRDefault="00756EFE" w:rsidP="00243A1F">
            <w:pPr>
              <w:pStyle w:val="title1"/>
              <w:shd w:val="clear" w:color="auto" w:fill="FFFFFF"/>
              <w:spacing w:line="276" w:lineRule="auto"/>
              <w:rPr>
                <w:rStyle w:val="src1"/>
                <w:rFonts w:ascii="Calibri" w:hAnsi="Calibri" w:cs="Calibri"/>
                <w:sz w:val="24"/>
                <w:szCs w:val="24"/>
              </w:rPr>
            </w:pPr>
            <w:r w:rsidRPr="00CD4FB0">
              <w:rPr>
                <w:rFonts w:ascii="Calibri" w:hAnsi="Calibri" w:cs="Calibri"/>
                <w:sz w:val="24"/>
                <w:szCs w:val="24"/>
              </w:rPr>
              <w:t>20.</w:t>
            </w:r>
            <w:r w:rsidRPr="00CD4FB0">
              <w:rPr>
                <w:rFonts w:ascii="Calibri" w:hAnsi="Calibri" w:cs="Calibri"/>
                <w:sz w:val="24"/>
                <w:szCs w:val="24"/>
              </w:rPr>
              <w:tab/>
              <w:t xml:space="preserve">Jayandharan GR, Nair SC, Poonnoose PM, et al. </w:t>
            </w:r>
            <w:hyperlink r:id="rId6" w:history="1">
              <w:r w:rsidRPr="00CD4FB0">
                <w:rPr>
                  <w:rFonts w:ascii="Calibri" w:hAnsi="Calibri" w:cs="Calibri"/>
                  <w:sz w:val="24"/>
                  <w:szCs w:val="24"/>
                </w:rPr>
                <w:t>Polymorphism in factor VII gene modifies phenotype of severe haemophilia.</w:t>
              </w:r>
            </w:hyperlink>
            <w:r w:rsidRPr="00CD4FB0">
              <w:rPr>
                <w:rFonts w:ascii="Calibri" w:hAnsi="Calibri" w:cs="Calibri"/>
                <w:sz w:val="24"/>
                <w:szCs w:val="24"/>
              </w:rPr>
              <w:t xml:space="preserve"> </w:t>
            </w:r>
            <w:r w:rsidRPr="00CD4FB0">
              <w:rPr>
                <w:rStyle w:val="jrnl"/>
                <w:rFonts w:ascii="Calibri" w:hAnsi="Calibri" w:cs="Calibri"/>
                <w:sz w:val="24"/>
                <w:szCs w:val="24"/>
              </w:rPr>
              <w:t>Haemophilia</w:t>
            </w:r>
            <w:r w:rsidRPr="00CD4FB0">
              <w:rPr>
                <w:rStyle w:val="src1"/>
                <w:rFonts w:ascii="Calibri" w:hAnsi="Calibri" w:cs="Calibri"/>
                <w:sz w:val="24"/>
                <w:szCs w:val="24"/>
              </w:rPr>
              <w:t>. 2009; 15 (6): 1228-1236</w:t>
            </w:r>
          </w:p>
          <w:p w:rsidR="00756EFE" w:rsidRPr="00CD4FB0" w:rsidRDefault="00756EFE" w:rsidP="00243A1F">
            <w:pPr>
              <w:pStyle w:val="title1"/>
              <w:shd w:val="clear" w:color="auto" w:fill="FFFFFF"/>
              <w:spacing w:line="276" w:lineRule="auto"/>
              <w:rPr>
                <w:rFonts w:ascii="Calibri" w:hAnsi="Calibri" w:cs="Calibri"/>
                <w:iCs/>
                <w:sz w:val="24"/>
                <w:szCs w:val="24"/>
                <w:lang w:val="en"/>
              </w:rPr>
            </w:pPr>
            <w:r w:rsidRPr="00CD4FB0">
              <w:rPr>
                <w:rStyle w:val="src1"/>
                <w:rFonts w:ascii="Calibri" w:hAnsi="Calibri" w:cs="Calibri"/>
                <w:sz w:val="24"/>
                <w:szCs w:val="24"/>
              </w:rPr>
              <w:t>21.</w:t>
            </w:r>
            <w:r w:rsidRPr="00CD4FB0">
              <w:rPr>
                <w:rStyle w:val="src1"/>
                <w:rFonts w:ascii="Calibri" w:hAnsi="Calibri" w:cs="Calibri"/>
                <w:sz w:val="24"/>
                <w:szCs w:val="24"/>
              </w:rPr>
              <w:tab/>
            </w:r>
            <w:r w:rsidRPr="00CD4FB0">
              <w:rPr>
                <w:rFonts w:ascii="Calibri" w:hAnsi="Calibri" w:cs="Calibri"/>
                <w:iCs/>
                <w:sz w:val="24"/>
                <w:szCs w:val="24"/>
                <w:lang w:val="en"/>
              </w:rPr>
              <w:t>AT Oommen MS PM Poonnoose D Padhy MS RJ Korula – Management of open chronic tendoachillis injuries – a case report Foot and Ankle Online Journal, 2010 Jan, Vol 3, 1, p 1-4  .</w:t>
            </w:r>
          </w:p>
          <w:p w:rsidR="00756EFE" w:rsidRPr="00CD4FB0" w:rsidRDefault="00756EFE" w:rsidP="00243A1F">
            <w:pPr>
              <w:pStyle w:val="title1"/>
              <w:shd w:val="clear" w:color="auto" w:fill="FFFFFF"/>
              <w:spacing w:line="276" w:lineRule="auto"/>
              <w:rPr>
                <w:rFonts w:ascii="Calibri" w:hAnsi="Calibri" w:cs="Calibri"/>
                <w:iCs/>
                <w:sz w:val="24"/>
                <w:szCs w:val="24"/>
                <w:lang w:val="en"/>
              </w:rPr>
            </w:pPr>
            <w:r w:rsidRPr="00CD4FB0">
              <w:rPr>
                <w:rFonts w:ascii="Calibri" w:hAnsi="Calibri" w:cs="Calibri"/>
                <w:iCs/>
                <w:sz w:val="24"/>
                <w:szCs w:val="24"/>
                <w:lang w:val="en"/>
              </w:rPr>
              <w:t>22.</w:t>
            </w:r>
            <w:r w:rsidRPr="00CD4FB0">
              <w:rPr>
                <w:rFonts w:ascii="Calibri" w:hAnsi="Calibri" w:cs="Calibri"/>
                <w:iCs/>
                <w:sz w:val="24"/>
                <w:szCs w:val="24"/>
                <w:lang w:val="en"/>
              </w:rPr>
              <w:tab/>
              <w:t>PM Poonnoose, FvanGenderan Clinimetric instruments in Haemophilia – ch 33, in Textbook of Haemophilia 2</w:t>
            </w:r>
            <w:r w:rsidRPr="00CD4FB0">
              <w:rPr>
                <w:rFonts w:ascii="Calibri" w:hAnsi="Calibri" w:cs="Calibri"/>
                <w:iCs/>
                <w:sz w:val="24"/>
                <w:szCs w:val="24"/>
                <w:vertAlign w:val="superscript"/>
                <w:lang w:val="en"/>
              </w:rPr>
              <w:t>nd</w:t>
            </w:r>
            <w:r w:rsidRPr="00CD4FB0">
              <w:rPr>
                <w:rFonts w:ascii="Calibri" w:hAnsi="Calibri" w:cs="Calibri"/>
                <w:iCs/>
                <w:sz w:val="24"/>
                <w:szCs w:val="24"/>
                <w:lang w:val="en"/>
              </w:rPr>
              <w:t xml:space="preserve"> ed. Edited by C Lee, published by Blackwell Publishers 2011</w:t>
            </w:r>
          </w:p>
          <w:p w:rsidR="00756EFE" w:rsidRPr="00CD4FB0" w:rsidRDefault="00756EFE" w:rsidP="00243A1F">
            <w:pPr>
              <w:shd w:val="clear" w:color="auto" w:fill="FFFFFF"/>
              <w:spacing w:line="276" w:lineRule="auto"/>
              <w:rPr>
                <w:rFonts w:ascii="Calibri" w:hAnsi="Calibri" w:cs="Calibri"/>
                <w:color w:val="auto"/>
                <w:szCs w:val="24"/>
              </w:rPr>
            </w:pPr>
            <w:r w:rsidRPr="00CD4FB0">
              <w:rPr>
                <w:rFonts w:ascii="Calibri" w:hAnsi="Calibri" w:cs="Calibri"/>
                <w:color w:val="auto"/>
                <w:szCs w:val="24"/>
                <w:lang w:val="en"/>
              </w:rPr>
              <w:t xml:space="preserve">23 </w:t>
            </w:r>
            <w:r w:rsidRPr="00CD4FB0">
              <w:rPr>
                <w:rFonts w:ascii="Calibri" w:hAnsi="Calibri" w:cs="Calibri"/>
                <w:color w:val="auto"/>
                <w:szCs w:val="24"/>
                <w:lang w:val="en"/>
              </w:rPr>
              <w:tab/>
            </w:r>
            <w:r w:rsidRPr="00CD4FB0">
              <w:rPr>
                <w:rFonts w:ascii="Calibri" w:hAnsi="Calibri" w:cs="Calibri"/>
                <w:color w:val="auto"/>
                <w:spacing w:val="0"/>
                <w:szCs w:val="24"/>
                <w:lang w:val="en-AU" w:eastAsia="en-AU"/>
              </w:rPr>
              <w:t xml:space="preserve">Padankatti SM, Macaden AS, .....Poonnoose PM, Srivastava A, et al </w:t>
            </w:r>
            <w:r w:rsidRPr="00CD4FB0">
              <w:rPr>
                <w:rFonts w:ascii="Calibri" w:hAnsi="Calibri" w:cs="Calibri"/>
                <w:color w:val="auto"/>
                <w:szCs w:val="24"/>
                <w:lang w:val="en"/>
              </w:rPr>
              <w:t>.</w:t>
            </w:r>
            <w:r w:rsidRPr="00CD4FB0">
              <w:rPr>
                <w:rFonts w:ascii="Calibri" w:hAnsi="Calibri" w:cs="Calibri"/>
                <w:color w:val="auto"/>
                <w:spacing w:val="0"/>
                <w:szCs w:val="24"/>
                <w:lang w:val="en-AU" w:eastAsia="en-AU"/>
              </w:rPr>
              <w:t xml:space="preserve"> </w:t>
            </w:r>
            <w:hyperlink r:id="rId7" w:history="1">
              <w:r w:rsidRPr="00CD4FB0">
                <w:rPr>
                  <w:rFonts w:ascii="Calibri" w:hAnsi="Calibri" w:cs="Calibri"/>
                  <w:color w:val="auto"/>
                  <w:spacing w:val="0"/>
                  <w:szCs w:val="24"/>
                  <w:lang w:val="en-AU" w:eastAsia="en-AU"/>
                </w:rPr>
                <w:t>A patient-prioritized ability assessment in haemophilia: the Canadian Occupational Performance Measure.</w:t>
              </w:r>
            </w:hyperlink>
            <w:r w:rsidRPr="00CD4FB0">
              <w:rPr>
                <w:rFonts w:ascii="Calibri" w:hAnsi="Calibri" w:cs="Calibri"/>
                <w:color w:val="auto"/>
                <w:spacing w:val="0"/>
                <w:szCs w:val="24"/>
                <w:lang w:val="en-AU" w:eastAsia="en-AU"/>
              </w:rPr>
              <w:t xml:space="preserve"> </w:t>
            </w:r>
            <w:r w:rsidRPr="00CD4FB0">
              <w:rPr>
                <w:rStyle w:val="jrnl"/>
                <w:rFonts w:ascii="Calibri" w:hAnsi="Calibri" w:cs="Calibri"/>
                <w:color w:val="auto"/>
                <w:szCs w:val="24"/>
              </w:rPr>
              <w:t>Haemophilia</w:t>
            </w:r>
            <w:r w:rsidRPr="00CD4FB0">
              <w:rPr>
                <w:rFonts w:ascii="Calibri" w:hAnsi="Calibri" w:cs="Calibri"/>
                <w:color w:val="auto"/>
                <w:szCs w:val="24"/>
              </w:rPr>
              <w:t xml:space="preserve">. 2011 Jul;17(4):605-11   </w:t>
            </w:r>
          </w:p>
          <w:p w:rsidR="00756EFE" w:rsidRPr="00CD4FB0" w:rsidRDefault="00756EFE" w:rsidP="00243A1F">
            <w:pPr>
              <w:spacing w:before="60" w:line="276" w:lineRule="auto"/>
              <w:rPr>
                <w:rFonts w:ascii="Calibri" w:hAnsi="Calibri" w:cs="Calibri"/>
                <w:color w:val="auto"/>
                <w:szCs w:val="24"/>
              </w:rPr>
            </w:pPr>
            <w:r w:rsidRPr="00CD4FB0">
              <w:rPr>
                <w:rFonts w:ascii="Calibri" w:hAnsi="Calibri" w:cs="Calibri"/>
                <w:color w:val="auto"/>
                <w:szCs w:val="24"/>
              </w:rPr>
              <w:t>24.</w:t>
            </w:r>
            <w:r w:rsidRPr="00CD4FB0">
              <w:rPr>
                <w:rFonts w:ascii="Calibri" w:hAnsi="Calibri" w:cs="Calibri"/>
                <w:color w:val="auto"/>
                <w:szCs w:val="24"/>
              </w:rPr>
              <w:tab/>
              <w:t xml:space="preserve"> Krishnamoorthy Vignesh P, Korula Jacob M,  Poonnoose Pradeep M,  Giant Cell Tumour of the Supraspinatus tendon sheath causing shoulder impingement: A case report- </w:t>
            </w:r>
            <w:r w:rsidRPr="00CD4FB0">
              <w:rPr>
                <w:rFonts w:ascii="Calibri" w:hAnsi="Calibri" w:cs="Calibri"/>
                <w:bCs/>
                <w:color w:val="auto"/>
                <w:spacing w:val="20"/>
                <w:szCs w:val="24"/>
              </w:rPr>
              <w:t>International Journal of Shoulder Surgery</w:t>
            </w:r>
            <w:r w:rsidRPr="00CD4FB0">
              <w:rPr>
                <w:rFonts w:ascii="Calibri" w:hAnsi="Calibri" w:cs="Calibri"/>
                <w:color w:val="auto"/>
                <w:szCs w:val="24"/>
              </w:rPr>
              <w:t>2012;6(1):23-24</w:t>
            </w:r>
          </w:p>
          <w:p w:rsidR="00756EFE" w:rsidRPr="00CD4FB0" w:rsidRDefault="00756EFE" w:rsidP="00243A1F">
            <w:pPr>
              <w:spacing w:before="60" w:line="276" w:lineRule="auto"/>
              <w:outlineLvl w:val="0"/>
              <w:rPr>
                <w:rFonts w:ascii="Calibri" w:hAnsi="Calibri" w:cs="Calibri"/>
                <w:color w:val="auto"/>
                <w:szCs w:val="24"/>
              </w:rPr>
            </w:pPr>
            <w:r w:rsidRPr="00CD4FB0">
              <w:rPr>
                <w:rFonts w:ascii="Calibri" w:hAnsi="Calibri" w:cs="Calibri"/>
                <w:bCs/>
                <w:color w:val="auto"/>
                <w:spacing w:val="20"/>
                <w:szCs w:val="24"/>
              </w:rPr>
              <w:t>25.</w:t>
            </w:r>
            <w:r w:rsidRPr="00CD4FB0">
              <w:rPr>
                <w:rFonts w:ascii="Calibri" w:hAnsi="Calibri" w:cs="Calibri"/>
                <w:bCs/>
                <w:color w:val="auto"/>
                <w:spacing w:val="20"/>
                <w:szCs w:val="24"/>
              </w:rPr>
              <w:tab/>
              <w:t>P</w:t>
            </w:r>
            <w:r w:rsidRPr="00CD4FB0">
              <w:rPr>
                <w:rFonts w:ascii="Calibri" w:hAnsi="Calibri" w:cs="Calibri"/>
                <w:color w:val="auto"/>
                <w:szCs w:val="24"/>
              </w:rPr>
              <w:t>radeep Poonnoose , Shyamkumar Keshava , Sridhar Gibikote , Brian M. Feldman : Outcome assessment and limitations –Haemophilia 2012 Jul;18 Suppl 4:125-30</w:t>
            </w:r>
          </w:p>
          <w:p w:rsidR="00756EFE" w:rsidRPr="00CD4FB0" w:rsidRDefault="00756EFE" w:rsidP="00243A1F">
            <w:pPr>
              <w:spacing w:before="60" w:line="276" w:lineRule="auto"/>
              <w:outlineLvl w:val="0"/>
              <w:rPr>
                <w:rFonts w:ascii="Calibri" w:hAnsi="Calibri" w:cs="Calibri"/>
                <w:color w:val="auto"/>
                <w:szCs w:val="24"/>
              </w:rPr>
            </w:pPr>
            <w:r w:rsidRPr="00CD4FB0">
              <w:rPr>
                <w:rFonts w:ascii="Calibri" w:hAnsi="Calibri" w:cs="Calibri"/>
                <w:color w:val="auto"/>
                <w:szCs w:val="24"/>
              </w:rPr>
              <w:t xml:space="preserve">26. </w:t>
            </w:r>
            <w:r w:rsidRPr="00CD4FB0">
              <w:rPr>
                <w:rFonts w:ascii="Calibri" w:hAnsi="Calibri" w:cs="Calibri"/>
                <w:color w:val="auto"/>
                <w:szCs w:val="24"/>
              </w:rPr>
              <w:tab/>
              <w:t>Dr Ravi Korula, Pradeep Poonnoose, Tul Bahadur-'Distal femoral alighment in Indian population- an important consideration in total knee arthroplasty' –MGR Univ e jnL 2012</w:t>
            </w:r>
          </w:p>
          <w:p w:rsidR="00756EFE" w:rsidRPr="00CD4FB0" w:rsidRDefault="00756EFE" w:rsidP="00243A1F">
            <w:pPr>
              <w:spacing w:before="60" w:line="276" w:lineRule="auto"/>
              <w:outlineLvl w:val="0"/>
              <w:rPr>
                <w:rFonts w:ascii="Calibri" w:hAnsi="Calibri" w:cs="Calibri"/>
                <w:bCs/>
                <w:color w:val="auto"/>
                <w:spacing w:val="0"/>
                <w:szCs w:val="24"/>
                <w:lang w:val="en-US"/>
              </w:rPr>
            </w:pPr>
            <w:r w:rsidRPr="00CD4FB0">
              <w:rPr>
                <w:rFonts w:ascii="Calibri" w:hAnsi="Calibri" w:cs="Calibri"/>
                <w:color w:val="auto"/>
                <w:szCs w:val="24"/>
              </w:rPr>
              <w:t xml:space="preserve">27. </w:t>
            </w:r>
            <w:r w:rsidRPr="00CD4FB0">
              <w:rPr>
                <w:rFonts w:ascii="Calibri" w:hAnsi="Calibri" w:cs="Calibri"/>
                <w:color w:val="auto"/>
                <w:szCs w:val="24"/>
              </w:rPr>
              <w:tab/>
            </w:r>
            <w:r w:rsidRPr="00CD4FB0">
              <w:rPr>
                <w:rFonts w:ascii="Calibri" w:hAnsi="Calibri" w:cs="Calibri"/>
                <w:color w:val="auto"/>
                <w:szCs w:val="24"/>
                <w:shd w:val="clear" w:color="auto" w:fill="FFFFFF"/>
              </w:rPr>
              <w:t>Arokiaraj J, RJ Korula, AT Oommen, Wankhar S, Devasahayam S, Velkumar S, Poonnoose PM Proprioceptive changes in the contralateral knee joint following anterior cruciate injury</w:t>
            </w:r>
            <w:r w:rsidRPr="00CD4FB0">
              <w:rPr>
                <w:rFonts w:ascii="Calibri" w:hAnsi="Calibri" w:cs="Calibri"/>
                <w:bCs/>
                <w:iCs/>
                <w:color w:val="auto"/>
                <w:spacing w:val="0"/>
                <w:szCs w:val="24"/>
                <w:lang w:val="en-US"/>
              </w:rPr>
              <w:t xml:space="preserve"> Bone Joint J </w:t>
            </w:r>
            <w:r w:rsidRPr="00CD4FB0">
              <w:rPr>
                <w:rFonts w:ascii="Calibri" w:hAnsi="Calibri" w:cs="Calibri"/>
                <w:bCs/>
                <w:color w:val="auto"/>
                <w:spacing w:val="0"/>
                <w:szCs w:val="24"/>
                <w:lang w:val="en-US"/>
              </w:rPr>
              <w:t>2013;95-B:188–91.</w:t>
            </w:r>
          </w:p>
          <w:p w:rsidR="00756EFE" w:rsidRPr="00CD4FB0" w:rsidRDefault="00756EFE" w:rsidP="00243A1F">
            <w:pPr>
              <w:pStyle w:val="title1"/>
              <w:shd w:val="clear" w:color="auto" w:fill="FFFFFF"/>
              <w:spacing w:line="276" w:lineRule="auto"/>
              <w:rPr>
                <w:rFonts w:ascii="Calibri" w:hAnsi="Calibri" w:cs="Calibri"/>
                <w:iCs/>
                <w:sz w:val="24"/>
                <w:szCs w:val="24"/>
                <w:lang w:val="en"/>
              </w:rPr>
            </w:pPr>
            <w:r w:rsidRPr="00CD4FB0">
              <w:rPr>
                <w:rFonts w:ascii="Calibri" w:hAnsi="Calibri" w:cs="Calibri"/>
                <w:bCs/>
                <w:sz w:val="24"/>
                <w:szCs w:val="24"/>
              </w:rPr>
              <w:t>28.</w:t>
            </w:r>
            <w:r w:rsidRPr="00CD4FB0">
              <w:rPr>
                <w:rFonts w:ascii="Calibri" w:hAnsi="Calibri" w:cs="Calibri"/>
                <w:iCs/>
                <w:sz w:val="24"/>
                <w:szCs w:val="24"/>
                <w:lang w:val="en"/>
              </w:rPr>
              <w:t xml:space="preserve">        PM Poonnoose, A Srivastava Clinimetric instruments in Haemophilia – ch 33, in Textbook of Haemophilia 3</w:t>
            </w:r>
            <w:r w:rsidRPr="00CD4FB0">
              <w:rPr>
                <w:rFonts w:ascii="Calibri" w:hAnsi="Calibri" w:cs="Calibri"/>
                <w:iCs/>
                <w:sz w:val="24"/>
                <w:szCs w:val="24"/>
                <w:vertAlign w:val="superscript"/>
                <w:lang w:val="en"/>
              </w:rPr>
              <w:t>nd</w:t>
            </w:r>
            <w:r w:rsidRPr="00CD4FB0">
              <w:rPr>
                <w:rFonts w:ascii="Calibri" w:hAnsi="Calibri" w:cs="Calibri"/>
                <w:iCs/>
                <w:sz w:val="24"/>
                <w:szCs w:val="24"/>
                <w:lang w:val="en"/>
              </w:rPr>
              <w:t xml:space="preserve"> ed. Edited by C Lee, published by Blackwell Publishers </w:t>
            </w:r>
          </w:p>
          <w:p w:rsidR="00756EFE" w:rsidRPr="00CD4FB0" w:rsidRDefault="00756EFE" w:rsidP="00243A1F">
            <w:pPr>
              <w:pStyle w:val="title1"/>
              <w:shd w:val="clear" w:color="auto" w:fill="FFFFFF"/>
              <w:spacing w:line="276" w:lineRule="auto"/>
              <w:rPr>
                <w:rFonts w:ascii="Calibri" w:hAnsi="Calibri" w:cs="Calibri"/>
                <w:iCs/>
                <w:sz w:val="24"/>
                <w:szCs w:val="24"/>
                <w:lang w:val="en"/>
              </w:rPr>
            </w:pPr>
            <w:r w:rsidRPr="00CD4FB0">
              <w:rPr>
                <w:rFonts w:ascii="Calibri" w:hAnsi="Calibri" w:cs="Calibri"/>
                <w:sz w:val="24"/>
                <w:szCs w:val="24"/>
              </w:rPr>
              <w:t xml:space="preserve"> </w:t>
            </w:r>
            <w:r w:rsidRPr="00CD4FB0">
              <w:rPr>
                <w:rFonts w:ascii="Calibri" w:hAnsi="Calibri" w:cs="Calibri"/>
                <w:iCs/>
                <w:sz w:val="24"/>
                <w:szCs w:val="24"/>
                <w:lang w:val="en"/>
              </w:rPr>
              <w:t>29.       I Sen, VD Verghese, E Stephen, PM Poonnoose. Recurrent peripheral embolism following clavicle nonunion – IJO 2014; 48:329-31</w:t>
            </w:r>
          </w:p>
          <w:p w:rsidR="00756EFE" w:rsidRPr="00CD4FB0" w:rsidRDefault="00756EFE" w:rsidP="00243A1F">
            <w:pPr>
              <w:pStyle w:val="title1"/>
              <w:shd w:val="clear" w:color="auto" w:fill="FFFFFF"/>
              <w:spacing w:line="276" w:lineRule="auto"/>
              <w:rPr>
                <w:rFonts w:ascii="Calibri" w:hAnsi="Calibri" w:cs="Calibri"/>
                <w:sz w:val="24"/>
                <w:szCs w:val="24"/>
                <w:shd w:val="clear" w:color="auto" w:fill="FFFFFF"/>
              </w:rPr>
            </w:pPr>
            <w:r w:rsidRPr="00CD4FB0">
              <w:rPr>
                <w:rFonts w:ascii="Calibri" w:hAnsi="Calibri" w:cs="Calibri"/>
                <w:iCs/>
                <w:sz w:val="24"/>
                <w:szCs w:val="24"/>
                <w:lang w:val="en"/>
              </w:rPr>
              <w:t xml:space="preserve">30.      </w:t>
            </w:r>
            <w:r w:rsidRPr="00CD4FB0">
              <w:rPr>
                <w:rFonts w:ascii="Calibri" w:hAnsi="Calibri" w:cs="Calibri"/>
                <w:sz w:val="24"/>
                <w:szCs w:val="24"/>
                <w:shd w:val="clear" w:color="auto" w:fill="FFFFFF"/>
              </w:rPr>
              <w:t>Mohamad Gouse,  Korula Jacob, Pradeep Poonnoose, Traumatic Floating Clavicle – A case report and literature review" accepted in “ Case reports in Orthopaedics 2013;2013:386089. doi: 10.1155/2013/386089.</w:t>
            </w:r>
          </w:p>
          <w:p w:rsidR="00756EFE" w:rsidRPr="00CD4FB0" w:rsidRDefault="00756EFE" w:rsidP="00243A1F">
            <w:pPr>
              <w:pStyle w:val="Heading1"/>
              <w:shd w:val="clear" w:color="auto" w:fill="FFFFFF"/>
              <w:spacing w:before="90" w:after="90" w:line="276" w:lineRule="auto"/>
              <w:rPr>
                <w:rFonts w:ascii="Calibri" w:hAnsi="Calibri" w:cs="Calibri"/>
                <w:b w:val="0"/>
                <w:shd w:val="clear" w:color="auto" w:fill="FFFFFF"/>
              </w:rPr>
            </w:pPr>
            <w:r w:rsidRPr="00CD4FB0">
              <w:rPr>
                <w:rFonts w:ascii="Calibri" w:hAnsi="Calibri" w:cs="Calibri"/>
                <w:b w:val="0"/>
                <w:shd w:val="clear" w:color="auto" w:fill="FFFFFF"/>
              </w:rPr>
              <w:lastRenderedPageBreak/>
              <w:t xml:space="preserve">31.     T Bahadur, V Krishnamoorthy, PM Poonnoose et al . </w:t>
            </w:r>
            <w:r w:rsidRPr="00CD4FB0">
              <w:rPr>
                <w:rFonts w:ascii="Calibri" w:hAnsi="Calibri" w:cs="Calibri"/>
                <w:b w:val="0"/>
              </w:rPr>
              <w:t xml:space="preserve">Outcome of Schatzker type V and VI tibial plateau fractures. </w:t>
            </w:r>
            <w:r w:rsidRPr="00CD4FB0">
              <w:rPr>
                <w:rFonts w:ascii="Calibri" w:hAnsi="Calibri" w:cs="Calibri"/>
                <w:b w:val="0"/>
                <w:shd w:val="clear" w:color="auto" w:fill="FFFFFF"/>
              </w:rPr>
              <w:t xml:space="preserve"> </w:t>
            </w:r>
            <w:r w:rsidRPr="00CD4FB0">
              <w:rPr>
                <w:rStyle w:val="jrnl"/>
                <w:rFonts w:ascii="Calibri" w:hAnsi="Calibri" w:cs="Calibri"/>
                <w:b w:val="0"/>
                <w:shd w:val="clear" w:color="auto" w:fill="FFFFFF"/>
              </w:rPr>
              <w:t>Indian J Orthop</w:t>
            </w:r>
            <w:r w:rsidRPr="00CD4FB0">
              <w:rPr>
                <w:rFonts w:ascii="Calibri" w:hAnsi="Calibri" w:cs="Calibri"/>
                <w:b w:val="0"/>
                <w:shd w:val="clear" w:color="auto" w:fill="FFFFFF"/>
              </w:rPr>
              <w:t>. 2014 Jan;48(1):35-41</w:t>
            </w:r>
          </w:p>
          <w:p w:rsidR="00756EFE" w:rsidRPr="00CD4FB0" w:rsidRDefault="00756EFE" w:rsidP="00243A1F">
            <w:pPr>
              <w:rPr>
                <w:rFonts w:ascii="Calibri" w:hAnsi="Calibri" w:cs="Calibri"/>
                <w:color w:val="auto"/>
                <w:szCs w:val="24"/>
              </w:rPr>
            </w:pPr>
            <w:r w:rsidRPr="00CD4FB0">
              <w:rPr>
                <w:rFonts w:ascii="Calibri" w:hAnsi="Calibri" w:cs="Calibri"/>
                <w:color w:val="auto"/>
                <w:spacing w:val="0"/>
                <w:szCs w:val="24"/>
                <w:lang w:val="en-US"/>
              </w:rPr>
              <w:t xml:space="preserve">32.  PM Poonnoose, Rajamani, V Krishnamoorthy. </w:t>
            </w:r>
            <w:r w:rsidRPr="00CD4FB0">
              <w:rPr>
                <w:rFonts w:ascii="Calibri" w:hAnsi="Calibri" w:cs="Calibri"/>
                <w:color w:val="auto"/>
                <w:szCs w:val="24"/>
              </w:rPr>
              <w:t>Accuracy of templating the acetabular cup size using digital films MGR University e jn 2014</w:t>
            </w:r>
          </w:p>
          <w:p w:rsidR="00756EFE" w:rsidRPr="00CD4FB0" w:rsidRDefault="00756EFE" w:rsidP="00243A1F">
            <w:pPr>
              <w:pStyle w:val="title"/>
              <w:shd w:val="clear" w:color="auto" w:fill="FFFFFF"/>
              <w:spacing w:before="0" w:beforeAutospacing="0" w:after="0" w:afterAutospacing="0" w:line="276" w:lineRule="auto"/>
              <w:rPr>
                <w:rFonts w:ascii="Calibri" w:hAnsi="Calibri" w:cs="Calibri"/>
                <w:shd w:val="clear" w:color="auto" w:fill="FFFFFF"/>
              </w:rPr>
            </w:pPr>
            <w:r w:rsidRPr="00CD4FB0">
              <w:rPr>
                <w:rFonts w:ascii="Calibri" w:hAnsi="Calibri" w:cs="Calibri"/>
                <w:iCs/>
                <w:lang w:val="en"/>
              </w:rPr>
              <w:t xml:space="preserve">33.    Keshava SN, Gibikote SV, Mohanta A, PM Poonnoose et al. </w:t>
            </w:r>
            <w:r w:rsidRPr="00CD4FB0">
              <w:rPr>
                <w:rFonts w:ascii="Calibri" w:hAnsi="Calibri" w:cs="Calibri"/>
                <w:shd w:val="clear" w:color="auto" w:fill="FFFFFF"/>
              </w:rPr>
              <w:t xml:space="preserve">Ultrasound and Magnetic Resonance Imaging of healthy pediatric ankles and knees: a baseline for comparison with haemophilic joints. </w:t>
            </w:r>
            <w:r w:rsidRPr="00CD4FB0">
              <w:rPr>
                <w:rStyle w:val="jrnl"/>
                <w:rFonts w:ascii="Calibri" w:hAnsi="Calibri" w:cs="Calibri"/>
              </w:rPr>
              <w:t>Haemophilia</w:t>
            </w:r>
            <w:r w:rsidRPr="00CD4FB0">
              <w:rPr>
                <w:rFonts w:ascii="Calibri" w:hAnsi="Calibri" w:cs="Calibri"/>
              </w:rPr>
              <w:t xml:space="preserve">. 2015 </w:t>
            </w:r>
            <w:r w:rsidRPr="00CD4FB0">
              <w:rPr>
                <w:rFonts w:ascii="Calibri" w:hAnsi="Calibri" w:cs="Calibri"/>
                <w:shd w:val="clear" w:color="auto" w:fill="FFFFFF"/>
              </w:rPr>
              <w:t>May;21(3):210-22. doi: 10.1111/hae.12614.</w:t>
            </w:r>
          </w:p>
          <w:p w:rsidR="00756EFE" w:rsidRPr="00CD4FB0" w:rsidRDefault="00756EFE" w:rsidP="00243A1F">
            <w:pPr>
              <w:pStyle w:val="title1"/>
              <w:shd w:val="clear" w:color="auto" w:fill="FFFFFF"/>
              <w:spacing w:line="276" w:lineRule="auto"/>
              <w:rPr>
                <w:rFonts w:ascii="Calibri" w:hAnsi="Calibri" w:cs="Calibri"/>
                <w:sz w:val="24"/>
                <w:szCs w:val="24"/>
                <w:shd w:val="clear" w:color="auto" w:fill="FFFFFF"/>
              </w:rPr>
            </w:pPr>
            <w:r w:rsidRPr="00CD4FB0">
              <w:rPr>
                <w:rFonts w:ascii="Calibri" w:hAnsi="Calibri" w:cs="Calibri"/>
                <w:sz w:val="24"/>
                <w:szCs w:val="24"/>
                <w:shd w:val="clear" w:color="auto" w:fill="FFFFFF"/>
              </w:rPr>
              <w:t xml:space="preserve">34.    </w:t>
            </w:r>
            <w:r w:rsidRPr="00CD4FB0">
              <w:rPr>
                <w:rFonts w:ascii="Calibri" w:hAnsi="Calibri" w:cs="Calibri"/>
                <w:iCs/>
                <w:sz w:val="24"/>
                <w:szCs w:val="24"/>
                <w:lang w:val="en"/>
              </w:rPr>
              <w:t>Dorea AS, Keshava SN, ... PM Poonnoose et al.</w:t>
            </w:r>
            <w:r w:rsidRPr="00CD4FB0">
              <w:rPr>
                <w:rFonts w:ascii="Calibri" w:hAnsi="Calibri" w:cs="Calibri"/>
                <w:sz w:val="24"/>
                <w:szCs w:val="24"/>
                <w:shd w:val="clear" w:color="auto" w:fill="FFFFFF"/>
              </w:rPr>
              <w:t xml:space="preserve"> Diagnostic Accuracy of Ultrasound for Assessment of Hemophilic Arthropathy. MRI Correlation  - </w:t>
            </w:r>
            <w:r w:rsidRPr="00CD4FB0">
              <w:rPr>
                <w:rStyle w:val="jrnl"/>
                <w:rFonts w:ascii="Calibri" w:hAnsi="Calibri" w:cs="Calibri"/>
                <w:sz w:val="24"/>
                <w:szCs w:val="24"/>
                <w:shd w:val="clear" w:color="auto" w:fill="FFFFFF"/>
              </w:rPr>
              <w:t>Am J Roentgenol</w:t>
            </w:r>
            <w:r w:rsidRPr="00CD4FB0">
              <w:rPr>
                <w:rFonts w:ascii="Calibri" w:hAnsi="Calibri" w:cs="Calibri"/>
                <w:sz w:val="24"/>
                <w:szCs w:val="24"/>
                <w:shd w:val="clear" w:color="auto" w:fill="FFFFFF"/>
              </w:rPr>
              <w:t>. 2015 Mar;204(3):336-47. doi: 10.2214/AJR.14.12501.</w:t>
            </w:r>
          </w:p>
          <w:p w:rsidR="00756EFE" w:rsidRPr="00CD4FB0" w:rsidRDefault="00756EFE" w:rsidP="00243A1F">
            <w:pPr>
              <w:pStyle w:val="title1"/>
              <w:shd w:val="clear" w:color="auto" w:fill="FFFFFF"/>
              <w:spacing w:line="276" w:lineRule="auto"/>
              <w:rPr>
                <w:rFonts w:ascii="Calibri" w:hAnsi="Calibri" w:cs="Calibri"/>
                <w:sz w:val="24"/>
                <w:szCs w:val="24"/>
                <w:shd w:val="clear" w:color="auto" w:fill="FFFFFF"/>
              </w:rPr>
            </w:pPr>
            <w:r w:rsidRPr="00CD4FB0">
              <w:rPr>
                <w:rFonts w:ascii="Calibri" w:hAnsi="Calibri" w:cs="Calibri"/>
                <w:sz w:val="24"/>
                <w:szCs w:val="24"/>
                <w:shd w:val="clear" w:color="auto" w:fill="FFFFFF"/>
              </w:rPr>
              <w:t>35.     AT Oommen, VP Krishnamoorthy, PM Poonnoose, RJ Korula .  Fate of bone grafting for acetabular defects in total hip replacement. IJO  2015 Mar;  49( 2): 181-186</w:t>
            </w:r>
          </w:p>
          <w:p w:rsidR="00756EFE" w:rsidRPr="00CD4FB0" w:rsidRDefault="00756EFE" w:rsidP="00243A1F">
            <w:pPr>
              <w:pStyle w:val="title"/>
              <w:shd w:val="clear" w:color="auto" w:fill="FFFFFF"/>
              <w:spacing w:before="0" w:beforeAutospacing="0" w:after="0" w:afterAutospacing="0" w:line="276" w:lineRule="auto"/>
              <w:rPr>
                <w:rFonts w:ascii="Calibri" w:hAnsi="Calibri" w:cs="Calibri"/>
              </w:rPr>
            </w:pPr>
            <w:r w:rsidRPr="00CD4FB0">
              <w:rPr>
                <w:rFonts w:ascii="Calibri" w:hAnsi="Calibri" w:cs="Calibri"/>
              </w:rPr>
              <w:t>36.    Keshava SN, </w:t>
            </w:r>
            <w:r w:rsidRPr="00CD4FB0">
              <w:rPr>
                <w:rFonts w:ascii="Calibri" w:hAnsi="Calibri" w:cs="Calibri"/>
                <w:bCs/>
              </w:rPr>
              <w:t>Gibikote</w:t>
            </w:r>
            <w:r w:rsidRPr="00CD4FB0">
              <w:rPr>
                <w:rFonts w:ascii="Calibri" w:hAnsi="Calibri" w:cs="Calibri"/>
              </w:rPr>
              <w:t xml:space="preserve"> SV, Mohanta A, Poonnoose P  et al. </w:t>
            </w:r>
            <w:hyperlink r:id="rId8" w:history="1">
              <w:r w:rsidRPr="00CD4FB0">
                <w:rPr>
                  <w:rStyle w:val="Hyperlink"/>
                  <w:rFonts w:ascii="Calibri" w:hAnsi="Calibri" w:cs="Calibri"/>
                  <w:u w:val="none"/>
                </w:rPr>
                <w:t>Ultrasound and magnetic resonance imaging of healthy paediatric ankles and knees: a baseline for comparison with haemophilic joints.</w:t>
              </w:r>
            </w:hyperlink>
            <w:r w:rsidRPr="00CD4FB0">
              <w:rPr>
                <w:rFonts w:ascii="Calibri" w:hAnsi="Calibri" w:cs="Calibri"/>
              </w:rPr>
              <w:t xml:space="preserve"> </w:t>
            </w:r>
            <w:r w:rsidRPr="00CD4FB0">
              <w:rPr>
                <w:rStyle w:val="jrnl"/>
                <w:rFonts w:ascii="Calibri" w:hAnsi="Calibri" w:cs="Calibri"/>
              </w:rPr>
              <w:t>Haemophilia</w:t>
            </w:r>
            <w:r w:rsidRPr="00CD4FB0">
              <w:rPr>
                <w:rFonts w:ascii="Calibri" w:hAnsi="Calibri" w:cs="Calibri"/>
              </w:rPr>
              <w:t>. 2015 May;21(3):210-22.</w:t>
            </w:r>
          </w:p>
          <w:p w:rsidR="00756EFE" w:rsidRPr="00CD4FB0" w:rsidRDefault="00756EFE" w:rsidP="00243A1F">
            <w:pPr>
              <w:pStyle w:val="title1"/>
              <w:shd w:val="clear" w:color="auto" w:fill="FFFFFF"/>
              <w:spacing w:line="276" w:lineRule="auto"/>
              <w:rPr>
                <w:rFonts w:ascii="Calibri" w:eastAsia="Calibri" w:hAnsi="Calibri" w:cs="Calibri"/>
                <w:sz w:val="24"/>
                <w:szCs w:val="24"/>
              </w:rPr>
            </w:pPr>
            <w:r w:rsidRPr="00CD4FB0">
              <w:rPr>
                <w:rFonts w:ascii="Calibri" w:hAnsi="Calibri" w:cs="Calibri"/>
                <w:sz w:val="24"/>
                <w:szCs w:val="24"/>
                <w:shd w:val="clear" w:color="auto" w:fill="FFFFFF"/>
              </w:rPr>
              <w:t xml:space="preserve"> 37.    PM Poonnoose, van der Net JJ Musculoskeletal Outcome in Hemophilia: Bleeds, Joint Structure and Function, Activity, and Health-Related Fitness. </w:t>
            </w:r>
            <w:r w:rsidRPr="00CD4FB0">
              <w:rPr>
                <w:rFonts w:ascii="Calibri" w:eastAsia="Calibri" w:hAnsi="Calibri" w:cs="Calibri"/>
                <w:sz w:val="24"/>
                <w:szCs w:val="24"/>
              </w:rPr>
              <w:t>Semin Thromb Hemost 2015;41:872–879.</w:t>
            </w:r>
          </w:p>
          <w:p w:rsidR="00756EFE" w:rsidRPr="00CD4FB0" w:rsidRDefault="00756EFE" w:rsidP="00243A1F">
            <w:pPr>
              <w:pStyle w:val="title1"/>
              <w:shd w:val="clear" w:color="auto" w:fill="FFFFFF"/>
              <w:spacing w:line="276" w:lineRule="auto"/>
              <w:rPr>
                <w:rFonts w:ascii="Calibri" w:hAnsi="Calibri" w:cs="Calibri"/>
                <w:sz w:val="24"/>
                <w:szCs w:val="24"/>
              </w:rPr>
            </w:pPr>
            <w:r w:rsidRPr="00CD4FB0">
              <w:rPr>
                <w:rFonts w:ascii="Calibri" w:hAnsi="Calibri" w:cs="Calibri"/>
                <w:sz w:val="24"/>
                <w:szCs w:val="24"/>
                <w:shd w:val="clear" w:color="auto" w:fill="FFFFFF"/>
              </w:rPr>
              <w:t xml:space="preserve">38.    PM Poonnoose, K Ajith, </w:t>
            </w:r>
            <w:r w:rsidRPr="00CD4FB0">
              <w:rPr>
                <w:rStyle w:val="Strong"/>
                <w:rFonts w:ascii="Calibri" w:hAnsi="Calibri" w:cs="Calibri"/>
                <w:b w:val="0"/>
                <w:sz w:val="24"/>
                <w:szCs w:val="24"/>
                <w:shd w:val="clear" w:color="auto" w:fill="FFFFFF"/>
              </w:rPr>
              <w:t>Femoral fracture-dislocation of the knee</w:t>
            </w:r>
            <w:r w:rsidRPr="00CD4FB0">
              <w:rPr>
                <w:rStyle w:val="apple-converted-space"/>
                <w:rFonts w:ascii="Calibri" w:hAnsi="Calibri" w:cs="Calibri"/>
                <w:bCs/>
                <w:sz w:val="24"/>
                <w:szCs w:val="24"/>
                <w:shd w:val="clear" w:color="auto" w:fill="FFFFFF"/>
              </w:rPr>
              <w:t> </w:t>
            </w:r>
            <w:r w:rsidRPr="00CD4FB0">
              <w:rPr>
                <w:rFonts w:ascii="Calibri" w:hAnsi="Calibri" w:cs="Calibri"/>
                <w:sz w:val="24"/>
                <w:szCs w:val="24"/>
              </w:rPr>
              <w:t>MGR University e jn 2015</w:t>
            </w:r>
          </w:p>
          <w:p w:rsidR="00756EFE" w:rsidRPr="00CD4FB0" w:rsidRDefault="00756EFE" w:rsidP="00243A1F">
            <w:pPr>
              <w:spacing w:before="60" w:line="276" w:lineRule="auto"/>
              <w:rPr>
                <w:rFonts w:ascii="Calibri" w:hAnsi="Calibri" w:cs="Calibri"/>
                <w:color w:val="auto"/>
                <w:szCs w:val="24"/>
              </w:rPr>
            </w:pPr>
            <w:r w:rsidRPr="00CD4FB0">
              <w:rPr>
                <w:rFonts w:ascii="Calibri" w:hAnsi="Calibri" w:cs="Calibri"/>
                <w:color w:val="auto"/>
                <w:szCs w:val="24"/>
              </w:rPr>
              <w:t>39.    P Apurve, PM Poonnoose. An audit on occurance of deep vein thrombosis in patients undergoing major orthopaedic surgery. CMC Quality Journal 2014, Vol 1, Issue 3, 60-65</w:t>
            </w:r>
          </w:p>
          <w:p w:rsidR="00756EFE" w:rsidRPr="00CD4FB0" w:rsidRDefault="00756EFE" w:rsidP="00243A1F">
            <w:pPr>
              <w:spacing w:before="60" w:line="276" w:lineRule="auto"/>
              <w:rPr>
                <w:rStyle w:val="doi"/>
                <w:rFonts w:ascii="Calibri" w:hAnsi="Calibri" w:cs="Calibri"/>
                <w:color w:val="auto"/>
                <w:szCs w:val="24"/>
                <w:shd w:val="clear" w:color="auto" w:fill="FFFFFF"/>
              </w:rPr>
            </w:pPr>
            <w:r w:rsidRPr="00CD4FB0">
              <w:rPr>
                <w:rFonts w:ascii="Calibri" w:hAnsi="Calibri" w:cs="Calibri"/>
                <w:color w:val="auto"/>
                <w:szCs w:val="24"/>
              </w:rPr>
              <w:t>40.</w:t>
            </w:r>
            <w:r w:rsidRPr="00CD4FB0">
              <w:rPr>
                <w:rFonts w:ascii="Calibri" w:hAnsi="Calibri" w:cs="Calibri"/>
                <w:color w:val="auto"/>
                <w:szCs w:val="24"/>
                <w:shd w:val="clear" w:color="auto" w:fill="FFFFFF"/>
              </w:rPr>
              <w:t xml:space="preserve">    VP Krishnamoorthy, </w:t>
            </w:r>
            <w:r w:rsidRPr="00CD4FB0">
              <w:rPr>
                <w:rFonts w:ascii="Calibri" w:hAnsi="Calibri" w:cs="Calibri"/>
                <w:color w:val="auto"/>
                <w:szCs w:val="24"/>
              </w:rPr>
              <w:t xml:space="preserve">R. Perumal, AJ Daniel, </w:t>
            </w:r>
            <w:r w:rsidRPr="00CD4FB0">
              <w:rPr>
                <w:rFonts w:ascii="Calibri" w:hAnsi="Calibri" w:cs="Calibri"/>
                <w:color w:val="auto"/>
                <w:szCs w:val="24"/>
                <w:shd w:val="clear" w:color="auto" w:fill="FFFFFF"/>
              </w:rPr>
              <w:t xml:space="preserve"> PM Poonnoose. Accuracy of templating the acetabular cup size in Total Hip Replacement using conventional acetate templates on digital radiographs . J Clin Orthop Trauma.</w:t>
            </w:r>
            <w:r w:rsidRPr="00CD4FB0">
              <w:rPr>
                <w:rStyle w:val="apple-converted-space"/>
                <w:rFonts w:ascii="Calibri" w:hAnsi="Calibri" w:cs="Calibri"/>
                <w:color w:val="auto"/>
                <w:szCs w:val="24"/>
                <w:shd w:val="clear" w:color="auto" w:fill="FFFFFF"/>
              </w:rPr>
              <w:t> </w:t>
            </w:r>
            <w:r w:rsidRPr="00CD4FB0">
              <w:rPr>
                <w:rStyle w:val="citation-publication-date"/>
                <w:rFonts w:ascii="Calibri" w:hAnsi="Calibri" w:cs="Calibri"/>
                <w:color w:val="auto"/>
                <w:szCs w:val="24"/>
                <w:shd w:val="clear" w:color="auto" w:fill="FFFFFF"/>
              </w:rPr>
              <w:t>2015 December;</w:t>
            </w:r>
            <w:r w:rsidRPr="00CD4FB0">
              <w:rPr>
                <w:rStyle w:val="apple-converted-space"/>
                <w:rFonts w:ascii="Calibri" w:hAnsi="Calibri" w:cs="Calibri"/>
                <w:color w:val="auto"/>
                <w:szCs w:val="24"/>
                <w:shd w:val="clear" w:color="auto" w:fill="FFFFFF"/>
              </w:rPr>
              <w:t> </w:t>
            </w:r>
            <w:r w:rsidRPr="00CD4FB0">
              <w:rPr>
                <w:rFonts w:ascii="Calibri" w:hAnsi="Calibri" w:cs="Calibri"/>
                <w:color w:val="auto"/>
                <w:szCs w:val="24"/>
                <w:shd w:val="clear" w:color="auto" w:fill="FFFFFF"/>
              </w:rPr>
              <w:t>6(4): 240–243.</w:t>
            </w:r>
          </w:p>
          <w:p w:rsidR="00756EFE" w:rsidRPr="00CD4FB0" w:rsidRDefault="00756EFE" w:rsidP="00243A1F">
            <w:pPr>
              <w:spacing w:line="276" w:lineRule="auto"/>
              <w:rPr>
                <w:rStyle w:val="doi"/>
                <w:rFonts w:ascii="Calibri" w:hAnsi="Calibri" w:cs="Calibri"/>
                <w:color w:val="auto"/>
                <w:szCs w:val="24"/>
                <w:shd w:val="clear" w:color="auto" w:fill="FFFFFF"/>
              </w:rPr>
            </w:pPr>
            <w:r w:rsidRPr="00CD4FB0">
              <w:rPr>
                <w:rFonts w:ascii="Calibri" w:hAnsi="Calibri" w:cs="Calibri"/>
                <w:color w:val="auto"/>
                <w:szCs w:val="24"/>
                <w:shd w:val="clear" w:color="auto" w:fill="FFFFFF"/>
              </w:rPr>
              <w:t xml:space="preserve">41.    TB Pun,  VP Krishnamoorthy, </w:t>
            </w:r>
            <w:r w:rsidRPr="00CD4FB0">
              <w:rPr>
                <w:rFonts w:ascii="Calibri" w:hAnsi="Calibri" w:cs="Calibri"/>
                <w:color w:val="auto"/>
                <w:szCs w:val="24"/>
              </w:rPr>
              <w:t xml:space="preserve">RJ Korula, </w:t>
            </w:r>
            <w:r w:rsidRPr="00CD4FB0">
              <w:rPr>
                <w:rFonts w:ascii="Calibri" w:hAnsi="Calibri" w:cs="Calibri"/>
                <w:color w:val="auto"/>
                <w:szCs w:val="24"/>
                <w:shd w:val="clear" w:color="auto" w:fill="FFFFFF"/>
              </w:rPr>
              <w:t xml:space="preserve"> PM Poonnoose. </w:t>
            </w:r>
            <w:r w:rsidRPr="00CD4FB0">
              <w:rPr>
                <w:rFonts w:ascii="Calibri" w:hAnsi="Calibri" w:cs="Calibri"/>
                <w:color w:val="auto"/>
                <w:szCs w:val="24"/>
              </w:rPr>
              <w:t>Distal femoral rotational alignment in the Indian population - an important consideration in total knee arthroplasty.</w:t>
            </w:r>
            <w:r w:rsidRPr="00CD4FB0">
              <w:rPr>
                <w:rFonts w:ascii="Calibri" w:hAnsi="Calibri" w:cs="Calibri"/>
                <w:color w:val="auto"/>
                <w:szCs w:val="24"/>
                <w:shd w:val="clear" w:color="auto" w:fill="FFFFFF"/>
              </w:rPr>
              <w:t xml:space="preserve"> J Clin Orthop Trauma.</w:t>
            </w:r>
            <w:r w:rsidRPr="00CD4FB0">
              <w:rPr>
                <w:rStyle w:val="apple-converted-space"/>
                <w:rFonts w:ascii="Calibri" w:hAnsi="Calibri" w:cs="Calibri"/>
                <w:color w:val="auto"/>
                <w:szCs w:val="24"/>
                <w:shd w:val="clear" w:color="auto" w:fill="FFFFFF"/>
              </w:rPr>
              <w:t> </w:t>
            </w:r>
            <w:r w:rsidRPr="00CD4FB0">
              <w:rPr>
                <w:rStyle w:val="citation-publication-date"/>
                <w:rFonts w:ascii="Calibri" w:hAnsi="Calibri" w:cs="Calibri"/>
                <w:color w:val="auto"/>
                <w:szCs w:val="24"/>
                <w:shd w:val="clear" w:color="auto" w:fill="FFFFFF"/>
              </w:rPr>
              <w:t>2015 December;</w:t>
            </w:r>
            <w:r w:rsidRPr="00CD4FB0">
              <w:rPr>
                <w:rStyle w:val="apple-converted-space"/>
                <w:rFonts w:ascii="Calibri" w:hAnsi="Calibri" w:cs="Calibri"/>
                <w:color w:val="auto"/>
                <w:szCs w:val="24"/>
                <w:shd w:val="clear" w:color="auto" w:fill="FFFFFF"/>
              </w:rPr>
              <w:t> </w:t>
            </w:r>
            <w:r w:rsidRPr="00CD4FB0">
              <w:rPr>
                <w:rFonts w:ascii="Calibri" w:hAnsi="Calibri" w:cs="Calibri"/>
                <w:color w:val="auto"/>
                <w:szCs w:val="24"/>
                <w:shd w:val="clear" w:color="auto" w:fill="FFFFFF"/>
              </w:rPr>
              <w:t xml:space="preserve">6(4): 240–243 </w:t>
            </w:r>
            <w:r w:rsidRPr="00CD4FB0">
              <w:rPr>
                <w:rStyle w:val="doi"/>
                <w:rFonts w:ascii="Calibri" w:hAnsi="Calibri" w:cs="Calibri"/>
                <w:color w:val="auto"/>
                <w:szCs w:val="24"/>
                <w:shd w:val="clear" w:color="auto" w:fill="FFFFFF"/>
              </w:rPr>
              <w:t>doi: 10.1016/j.jcot.2015.04.002</w:t>
            </w:r>
          </w:p>
          <w:p w:rsidR="00756EFE" w:rsidRPr="00CD4FB0" w:rsidRDefault="00756EFE" w:rsidP="00243A1F">
            <w:pPr>
              <w:spacing w:line="276" w:lineRule="auto"/>
              <w:rPr>
                <w:rFonts w:ascii="Calibri" w:hAnsi="Calibri" w:cs="Calibri"/>
                <w:color w:val="auto"/>
                <w:szCs w:val="24"/>
                <w:shd w:val="clear" w:color="auto" w:fill="FFFFFF"/>
              </w:rPr>
            </w:pPr>
            <w:r w:rsidRPr="00CD4FB0">
              <w:rPr>
                <w:rFonts w:ascii="Calibri" w:hAnsi="Calibri" w:cs="Calibri"/>
                <w:color w:val="auto"/>
                <w:szCs w:val="24"/>
                <w:shd w:val="clear" w:color="auto" w:fill="FFFFFF"/>
              </w:rPr>
              <w:t>42.    van den Berg H; Feldman Brian; Fischer Kathelijn; Blanchette Victor; Poonnoose Pradeep Srivastava Alok. Assessments of outcome in haemophilia – What is the added value of QOL tools? Haemophilia-. 2015 Jul;21(4):430-5</w:t>
            </w:r>
          </w:p>
          <w:p w:rsidR="00756EFE" w:rsidRPr="00CD4FB0" w:rsidRDefault="00756EFE" w:rsidP="00243A1F">
            <w:pPr>
              <w:pStyle w:val="desc"/>
              <w:shd w:val="clear" w:color="auto" w:fill="FFFFFF"/>
              <w:spacing w:before="0" w:beforeAutospacing="0" w:after="0" w:afterAutospacing="0" w:line="276" w:lineRule="auto"/>
              <w:rPr>
                <w:rFonts w:ascii="Calibri" w:hAnsi="Calibri" w:cs="Calibri"/>
              </w:rPr>
            </w:pPr>
            <w:r w:rsidRPr="00CD4FB0">
              <w:rPr>
                <w:rFonts w:ascii="Calibri" w:hAnsi="Calibri" w:cs="Calibri"/>
              </w:rPr>
              <w:t>43.    van den Berg HM, Feldman B, Fischer K, Blanchette VS,</w:t>
            </w:r>
            <w:r w:rsidRPr="00CD4FB0">
              <w:rPr>
                <w:rStyle w:val="apple-converted-space"/>
                <w:rFonts w:ascii="Calibri" w:hAnsi="Calibri" w:cs="Calibri"/>
              </w:rPr>
              <w:t> </w:t>
            </w:r>
            <w:r w:rsidRPr="00CD4FB0">
              <w:rPr>
                <w:rFonts w:ascii="Calibri" w:hAnsi="Calibri" w:cs="Calibri"/>
                <w:bCs/>
              </w:rPr>
              <w:t>Poonnoose</w:t>
            </w:r>
            <w:r w:rsidRPr="00CD4FB0">
              <w:rPr>
                <w:rStyle w:val="apple-converted-space"/>
                <w:rFonts w:ascii="Calibri" w:hAnsi="Calibri" w:cs="Calibri"/>
              </w:rPr>
              <w:t> </w:t>
            </w:r>
            <w:r w:rsidRPr="00CD4FB0">
              <w:rPr>
                <w:rFonts w:ascii="Calibri" w:hAnsi="Calibri" w:cs="Calibri"/>
              </w:rPr>
              <w:t xml:space="preserve">P, Srivastava A. </w:t>
            </w:r>
            <w:hyperlink r:id="rId9" w:history="1">
              <w:r w:rsidRPr="00CD4FB0">
                <w:rPr>
                  <w:rStyle w:val="Hyperlink"/>
                  <w:rFonts w:ascii="Calibri" w:hAnsi="Calibri" w:cs="Calibri"/>
                  <w:u w:val="none"/>
                </w:rPr>
                <w:t>Reply to the letter of O'Mahoney et al.: Patient-reported outcome is not confined to HRQOL.</w:t>
              </w:r>
            </w:hyperlink>
            <w:r w:rsidRPr="00CD4FB0">
              <w:rPr>
                <w:rFonts w:ascii="Calibri" w:hAnsi="Calibri" w:cs="Calibri"/>
              </w:rPr>
              <w:t xml:space="preserve"> </w:t>
            </w:r>
            <w:r w:rsidRPr="00CD4FB0">
              <w:rPr>
                <w:rStyle w:val="jrnl"/>
                <w:rFonts w:ascii="Calibri" w:hAnsi="Calibri" w:cs="Calibri"/>
              </w:rPr>
              <w:t>Haemophilia</w:t>
            </w:r>
            <w:r w:rsidRPr="00CD4FB0">
              <w:rPr>
                <w:rFonts w:ascii="Calibri" w:hAnsi="Calibri" w:cs="Calibri"/>
              </w:rPr>
              <w:t>. 2016 May;22(3):209-11</w:t>
            </w:r>
          </w:p>
          <w:p w:rsidR="00756EFE" w:rsidRPr="00CD4FB0" w:rsidRDefault="00756EFE" w:rsidP="00243A1F">
            <w:pPr>
              <w:spacing w:line="276" w:lineRule="auto"/>
              <w:rPr>
                <w:rFonts w:ascii="Calibri" w:hAnsi="Calibri" w:cs="Calibri"/>
                <w:color w:val="auto"/>
                <w:szCs w:val="24"/>
                <w:shd w:val="clear" w:color="auto" w:fill="FFFFFF"/>
              </w:rPr>
            </w:pPr>
            <w:r w:rsidRPr="00CD4FB0">
              <w:rPr>
                <w:rFonts w:ascii="Calibri" w:hAnsi="Calibri" w:cs="Calibri"/>
                <w:color w:val="auto"/>
                <w:szCs w:val="24"/>
                <w:shd w:val="clear" w:color="auto" w:fill="FFFFFF"/>
              </w:rPr>
              <w:t>44.    Poonnoose P; Hilliard P; Doria A, et al.  Correlating clinical and radiological assessment of joints in haemophilia: Results of a cross sectional study;  Haemophilia 2016 Nov;22(6):925-933</w:t>
            </w:r>
          </w:p>
          <w:p w:rsidR="00756EFE" w:rsidRPr="00CD4FB0" w:rsidRDefault="00756EFE" w:rsidP="00243A1F">
            <w:pPr>
              <w:spacing w:line="276" w:lineRule="auto"/>
              <w:rPr>
                <w:rFonts w:ascii="Calibri" w:hAnsi="Calibri" w:cs="Calibri"/>
                <w:color w:val="auto"/>
                <w:szCs w:val="24"/>
                <w:shd w:val="clear" w:color="auto" w:fill="FFFFFF"/>
              </w:rPr>
            </w:pPr>
            <w:r w:rsidRPr="00CD4FB0">
              <w:rPr>
                <w:rFonts w:ascii="Calibri" w:hAnsi="Calibri" w:cs="Calibri"/>
                <w:color w:val="auto"/>
                <w:szCs w:val="24"/>
                <w:shd w:val="clear" w:color="auto" w:fill="FFFFFF"/>
              </w:rPr>
              <w:t xml:space="preserve">45.    </w:t>
            </w:r>
            <w:r w:rsidRPr="00CD4FB0">
              <w:rPr>
                <w:rFonts w:ascii="Calibri" w:hAnsi="Calibri" w:cs="Calibri"/>
                <w:color w:val="auto"/>
                <w:szCs w:val="24"/>
              </w:rPr>
              <w:t xml:space="preserve">P Apurve, </w:t>
            </w:r>
            <w:r w:rsidRPr="00CD4FB0">
              <w:rPr>
                <w:rFonts w:ascii="Calibri" w:hAnsi="Calibri" w:cs="Calibri"/>
                <w:color w:val="auto"/>
                <w:szCs w:val="24"/>
                <w:shd w:val="clear" w:color="auto" w:fill="FFFFFF"/>
              </w:rPr>
              <w:t xml:space="preserve">VP Krishnamoorthy, </w:t>
            </w:r>
            <w:r w:rsidRPr="00CD4FB0">
              <w:rPr>
                <w:rFonts w:ascii="Calibri" w:hAnsi="Calibri" w:cs="Calibri"/>
                <w:color w:val="auto"/>
                <w:szCs w:val="24"/>
              </w:rPr>
              <w:t xml:space="preserve">RJ Korula, </w:t>
            </w:r>
            <w:r w:rsidRPr="00CD4FB0">
              <w:rPr>
                <w:rFonts w:ascii="Calibri" w:hAnsi="Calibri" w:cs="Calibri"/>
                <w:color w:val="auto"/>
                <w:szCs w:val="24"/>
                <w:shd w:val="clear" w:color="auto" w:fill="FFFFFF"/>
              </w:rPr>
              <w:t>AT Oommen</w:t>
            </w:r>
            <w:r w:rsidRPr="00CD4FB0">
              <w:rPr>
                <w:rFonts w:ascii="Calibri" w:hAnsi="Calibri" w:cs="Calibri"/>
                <w:color w:val="auto"/>
                <w:szCs w:val="24"/>
              </w:rPr>
              <w:t xml:space="preserve"> ,PM Poonnoose</w:t>
            </w:r>
            <w:r w:rsidRPr="00CD4FB0">
              <w:rPr>
                <w:rFonts w:ascii="Calibri" w:hAnsi="Calibri" w:cs="Calibri"/>
                <w:color w:val="auto"/>
                <w:szCs w:val="24"/>
                <w:shd w:val="clear" w:color="auto" w:fill="FFFFFF"/>
              </w:rPr>
              <w:t xml:space="preserve"> Is preoperative assessment of coagulation profile with Thrombelastography (TEG) useful in predicting Venous Thromboembolism (VTE) following Orthopaedic surgery? JCOT 2016</w:t>
            </w:r>
            <w:r w:rsidRPr="00CD4FB0">
              <w:rPr>
                <w:rStyle w:val="BodyTextIndent2"/>
                <w:rFonts w:ascii="Calibri" w:hAnsi="Calibri" w:cs="Calibri"/>
                <w:color w:val="auto"/>
                <w:shd w:val="clear" w:color="auto" w:fill="FFFFFF"/>
              </w:rPr>
              <w:t xml:space="preserve"> </w:t>
            </w:r>
            <w:r w:rsidRPr="00CD4FB0">
              <w:rPr>
                <w:rStyle w:val="apple-converted-space"/>
                <w:rFonts w:ascii="Calibri" w:hAnsi="Calibri" w:cs="Calibri"/>
                <w:color w:val="auto"/>
                <w:szCs w:val="24"/>
                <w:shd w:val="clear" w:color="auto" w:fill="FFFFFF"/>
              </w:rPr>
              <w:t> </w:t>
            </w:r>
            <w:r w:rsidRPr="00CD4FB0">
              <w:rPr>
                <w:rFonts w:ascii="Calibri" w:hAnsi="Calibri" w:cs="Calibri"/>
                <w:color w:val="auto"/>
                <w:szCs w:val="24"/>
                <w:shd w:val="clear" w:color="auto" w:fill="FFFFFF"/>
              </w:rPr>
              <w:t xml:space="preserve"> Oct-Dec;7(Suppl 2):225-229</w:t>
            </w:r>
          </w:p>
          <w:p w:rsidR="00756EFE" w:rsidRPr="00CD4FB0" w:rsidRDefault="00756EFE" w:rsidP="00243A1F">
            <w:pPr>
              <w:spacing w:line="276" w:lineRule="auto"/>
              <w:rPr>
                <w:rFonts w:ascii="Calibri" w:hAnsi="Calibri" w:cs="Calibri"/>
                <w:color w:val="auto"/>
                <w:szCs w:val="24"/>
                <w:shd w:val="clear" w:color="auto" w:fill="FFFFFF"/>
              </w:rPr>
            </w:pPr>
            <w:r w:rsidRPr="00CD4FB0">
              <w:rPr>
                <w:rFonts w:ascii="Calibri" w:hAnsi="Calibri" w:cs="Calibri"/>
                <w:color w:val="auto"/>
                <w:szCs w:val="24"/>
                <w:shd w:val="clear" w:color="auto" w:fill="FFFFFF"/>
              </w:rPr>
              <w:lastRenderedPageBreak/>
              <w:t xml:space="preserve">46. </w:t>
            </w:r>
            <w:r w:rsidRPr="00CD4FB0">
              <w:rPr>
                <w:rStyle w:val="apple-converted-space"/>
                <w:rFonts w:ascii="Calibri" w:hAnsi="Calibri" w:cs="Calibri"/>
                <w:color w:val="auto"/>
                <w:szCs w:val="24"/>
                <w:shd w:val="clear" w:color="auto" w:fill="FFFFFF"/>
              </w:rPr>
              <w:t xml:space="preserve">    </w:t>
            </w:r>
            <w:r w:rsidRPr="00CD4FB0">
              <w:rPr>
                <w:rFonts w:ascii="Calibri" w:hAnsi="Calibri" w:cs="Calibri"/>
                <w:color w:val="auto"/>
                <w:szCs w:val="24"/>
                <w:shd w:val="clear" w:color="auto" w:fill="FFFFFF"/>
              </w:rPr>
              <w:t xml:space="preserve">Fischer, Kathelijn; Poonnoose, Pradeep; Dunn, Amy   et al Choosing outcome assessment tools in haemophilia care and research: a multidisciplinary </w:t>
            </w:r>
            <w:r w:rsidRPr="00CD4FB0">
              <w:rPr>
                <w:rStyle w:val="jrnl"/>
                <w:rFonts w:ascii="Calibri" w:hAnsi="Calibri" w:cs="Calibri"/>
                <w:color w:val="auto"/>
                <w:szCs w:val="24"/>
                <w:shd w:val="clear" w:color="auto" w:fill="FFFFFF"/>
              </w:rPr>
              <w:t>Haemophilia</w:t>
            </w:r>
            <w:r w:rsidRPr="00CD4FB0">
              <w:rPr>
                <w:rFonts w:ascii="Calibri" w:hAnsi="Calibri" w:cs="Calibri"/>
                <w:color w:val="auto"/>
                <w:szCs w:val="24"/>
                <w:shd w:val="clear" w:color="auto" w:fill="FFFFFF"/>
              </w:rPr>
              <w:t>. 2017 Jan;23(1):11-24. doi: 10.1111/hae.13088.</w:t>
            </w:r>
          </w:p>
          <w:p w:rsidR="00756EFE" w:rsidRPr="00CD4FB0" w:rsidRDefault="00756EFE" w:rsidP="00243A1F">
            <w:pPr>
              <w:autoSpaceDE w:val="0"/>
              <w:autoSpaceDN w:val="0"/>
              <w:adjustRightInd w:val="0"/>
              <w:spacing w:line="276" w:lineRule="auto"/>
              <w:rPr>
                <w:rFonts w:ascii="Calibri" w:hAnsi="Calibri" w:cs="Calibri"/>
                <w:color w:val="auto"/>
                <w:szCs w:val="24"/>
                <w:shd w:val="clear" w:color="auto" w:fill="FFFFFF"/>
              </w:rPr>
            </w:pPr>
            <w:r w:rsidRPr="00CD4FB0">
              <w:rPr>
                <w:rFonts w:ascii="Calibri" w:hAnsi="Calibri" w:cs="Calibri"/>
                <w:color w:val="auto"/>
                <w:szCs w:val="24"/>
                <w:shd w:val="clear" w:color="auto" w:fill="FFFFFF"/>
              </w:rPr>
              <w:t xml:space="preserve">47.    </w:t>
            </w:r>
            <w:r w:rsidRPr="00CD4FB0">
              <w:rPr>
                <w:rFonts w:ascii="Calibri" w:eastAsia="TimesNewRoman" w:hAnsi="Calibri" w:cs="Calibri"/>
                <w:color w:val="auto"/>
                <w:spacing w:val="0"/>
                <w:szCs w:val="24"/>
                <w:lang w:val="en-US"/>
              </w:rPr>
              <w:t xml:space="preserve">Matthai Thomas, George Vinu M, Rao Anbu S, Oommen Anil T. Korula Ravi J, Devasahayam Suresh, Poonnoose Pradeep M, </w:t>
            </w:r>
            <w:r w:rsidRPr="00CD4FB0">
              <w:rPr>
                <w:rFonts w:ascii="Calibri" w:hAnsi="Calibri" w:cs="Calibri"/>
                <w:color w:val="auto"/>
                <w:szCs w:val="24"/>
                <w:lang w:eastAsia="en-IN"/>
              </w:rPr>
              <w:t xml:space="preserve">Assessment of the biomechanical properties of anterior cruciate ligament reconstruction with different techniques of fixation in a bovine knee model’ JCOT </w:t>
            </w:r>
            <w:r w:rsidRPr="00CD4FB0">
              <w:rPr>
                <w:rFonts w:ascii="Calibri" w:hAnsi="Calibri" w:cs="Calibri"/>
                <w:color w:val="auto"/>
                <w:szCs w:val="24"/>
                <w:shd w:val="clear" w:color="auto" w:fill="FFFFFF"/>
              </w:rPr>
              <w:t>2016 Oct-Dec;7(Suppl 2):225-229.</w:t>
            </w:r>
          </w:p>
          <w:p w:rsidR="00756EFE" w:rsidRPr="00CD4FB0" w:rsidRDefault="00756EFE" w:rsidP="00243A1F">
            <w:pPr>
              <w:pStyle w:val="title"/>
              <w:shd w:val="clear" w:color="auto" w:fill="FFFFFF"/>
              <w:spacing w:before="0" w:beforeAutospacing="0" w:after="0" w:afterAutospacing="0" w:line="276" w:lineRule="auto"/>
              <w:rPr>
                <w:rFonts w:ascii="Calibri" w:hAnsi="Calibri" w:cs="Calibri"/>
              </w:rPr>
            </w:pPr>
            <w:r w:rsidRPr="00CD4FB0">
              <w:rPr>
                <w:rFonts w:ascii="Calibri" w:hAnsi="Calibri" w:cs="Calibri"/>
              </w:rPr>
              <w:t xml:space="preserve">48.    </w:t>
            </w:r>
            <w:hyperlink r:id="rId10" w:history="1">
              <w:r w:rsidRPr="00CD4FB0">
                <w:rPr>
                  <w:rStyle w:val="Hyperlink"/>
                  <w:rFonts w:ascii="Calibri" w:hAnsi="Calibri" w:cs="Calibri"/>
                  <w:u w:val="none"/>
                </w:rPr>
                <w:t>Episodic replacement of clotting factor concentrates does not prevent bleeding or musculoskeletal damage - the MUSFIH study.</w:t>
              </w:r>
            </w:hyperlink>
            <w:r w:rsidRPr="00CD4FB0">
              <w:rPr>
                <w:rFonts w:ascii="Calibri" w:hAnsi="Calibri" w:cs="Calibri"/>
              </w:rPr>
              <w:t xml:space="preserve">  </w:t>
            </w:r>
            <w:r w:rsidRPr="00CD4FB0">
              <w:rPr>
                <w:rFonts w:ascii="Calibri" w:hAnsi="Calibri" w:cs="Calibri"/>
                <w:bCs/>
              </w:rPr>
              <w:t>Poonnoose</w:t>
            </w:r>
            <w:r w:rsidRPr="00CD4FB0">
              <w:rPr>
                <w:rFonts w:ascii="Calibri" w:hAnsi="Calibri" w:cs="Calibri"/>
              </w:rPr>
              <w:t xml:space="preserve"> P, Carneiro JDA, Cruickshank AL, El Ekiaby M, Perez Bianco RP, Ozelo MC, et al - MUSFIH Study group. </w:t>
            </w:r>
            <w:r w:rsidRPr="00CD4FB0">
              <w:rPr>
                <w:rStyle w:val="jrnl"/>
                <w:rFonts w:ascii="Calibri" w:hAnsi="Calibri" w:cs="Calibri"/>
              </w:rPr>
              <w:t>Haemophilia</w:t>
            </w:r>
            <w:r w:rsidRPr="00CD4FB0">
              <w:rPr>
                <w:rFonts w:ascii="Calibri" w:hAnsi="Calibri" w:cs="Calibri"/>
              </w:rPr>
              <w:t>. 2017 Jul;23(4):538-546</w:t>
            </w:r>
          </w:p>
          <w:p w:rsidR="00756EFE" w:rsidRPr="00CD4FB0" w:rsidRDefault="00756EFE" w:rsidP="00243A1F">
            <w:pPr>
              <w:pStyle w:val="details"/>
              <w:shd w:val="clear" w:color="auto" w:fill="FFFFFF"/>
              <w:spacing w:before="0" w:beforeAutospacing="0" w:after="0" w:afterAutospacing="0" w:line="276" w:lineRule="auto"/>
              <w:rPr>
                <w:rFonts w:ascii="Calibri" w:hAnsi="Calibri" w:cs="Calibri"/>
              </w:rPr>
            </w:pPr>
            <w:r w:rsidRPr="00CD4FB0">
              <w:rPr>
                <w:rFonts w:ascii="Calibri" w:hAnsi="Calibri" w:cs="Calibri"/>
              </w:rPr>
              <w:t>49.    R. Perumal</w:t>
            </w:r>
            <w:r w:rsidRPr="00CD4FB0">
              <w:rPr>
                <w:rFonts w:ascii="Calibri" w:hAnsi="Calibri" w:cs="Calibri"/>
                <w:shd w:val="clear" w:color="auto" w:fill="FFFFFF"/>
              </w:rPr>
              <w:t xml:space="preserve">, VP Krishnamoorthy, PM Poonnoose. Templating </w:t>
            </w:r>
            <w:r w:rsidRPr="00CD4FB0">
              <w:rPr>
                <w:rFonts w:ascii="Calibri" w:hAnsi="Calibri" w:cs="Calibri"/>
              </w:rPr>
              <w:t>digital radiographs using acetate templates in Total Hip Arthroplasty. JAJS 2017 (4): 121-126</w:t>
            </w:r>
          </w:p>
          <w:p w:rsidR="00756EFE" w:rsidRPr="00CD4FB0" w:rsidRDefault="00756EFE" w:rsidP="00243A1F">
            <w:pPr>
              <w:pStyle w:val="Heading4"/>
              <w:shd w:val="clear" w:color="auto" w:fill="FFFFFF"/>
              <w:spacing w:line="276" w:lineRule="auto"/>
              <w:rPr>
                <w:rFonts w:ascii="Calibri" w:hAnsi="Calibri" w:cs="Calibri"/>
                <w:b w:val="0"/>
                <w:sz w:val="24"/>
                <w:u w:val="none"/>
              </w:rPr>
            </w:pPr>
            <w:r w:rsidRPr="00CD4FB0">
              <w:rPr>
                <w:rFonts w:ascii="Calibri" w:hAnsi="Calibri" w:cs="Calibri"/>
                <w:b w:val="0"/>
                <w:sz w:val="24"/>
                <w:u w:val="none"/>
              </w:rPr>
              <w:t xml:space="preserve">50.    Arockiaraj, J. </w:t>
            </w:r>
            <w:hyperlink r:id="rId11" w:history="1">
              <w:r w:rsidRPr="00CD4FB0">
                <w:rPr>
                  <w:rStyle w:val="Hyperlink"/>
                  <w:rFonts w:ascii="Calibri" w:hAnsi="Calibri" w:cs="Calibri"/>
                  <w:b w:val="0"/>
                  <w:u w:val="none"/>
                </w:rPr>
                <w:t>G.S. Balaji</w:t>
              </w:r>
            </w:hyperlink>
            <w:r w:rsidRPr="00CD4FB0">
              <w:rPr>
                <w:rFonts w:ascii="Calibri" w:hAnsi="Calibri" w:cs="Calibri"/>
                <w:b w:val="0"/>
                <w:sz w:val="24"/>
                <w:u w:val="none"/>
              </w:rPr>
              <w:t xml:space="preserve"> ,</w:t>
            </w:r>
            <w:hyperlink r:id="rId12" w:history="1">
              <w:r w:rsidRPr="00CD4FB0">
                <w:rPr>
                  <w:rStyle w:val="Hyperlink"/>
                  <w:rFonts w:ascii="Calibri" w:hAnsi="Calibri" w:cs="Calibri"/>
                  <w:b w:val="0"/>
                  <w:u w:val="none"/>
                </w:rPr>
                <w:t>V.M. Cherian</w:t>
              </w:r>
            </w:hyperlink>
            <w:r w:rsidRPr="00CD4FB0">
              <w:rPr>
                <w:rFonts w:ascii="Calibri" w:hAnsi="Calibri" w:cs="Calibri"/>
                <w:b w:val="0"/>
                <w:sz w:val="24"/>
                <w:u w:val="none"/>
              </w:rPr>
              <w:t xml:space="preserve">, </w:t>
            </w:r>
            <w:hyperlink r:id="rId13" w:history="1">
              <w:r w:rsidRPr="00CD4FB0">
                <w:rPr>
                  <w:rStyle w:val="Hyperlink"/>
                  <w:rFonts w:ascii="Calibri" w:hAnsi="Calibri" w:cs="Calibri"/>
                  <w:b w:val="0"/>
                  <w:u w:val="none"/>
                </w:rPr>
                <w:t>Jepegnanam T.S.</w:t>
              </w:r>
            </w:hyperlink>
            <w:r w:rsidRPr="00CD4FB0">
              <w:rPr>
                <w:rFonts w:ascii="Calibri" w:hAnsi="Calibri" w:cs="Calibri"/>
                <w:b w:val="0"/>
                <w:sz w:val="24"/>
                <w:u w:val="none"/>
              </w:rPr>
              <w:t>Thomas BP,</w:t>
            </w:r>
            <w:hyperlink r:id="rId14" w:history="1">
              <w:r w:rsidRPr="00CD4FB0">
                <w:rPr>
                  <w:rStyle w:val="Hyperlink"/>
                  <w:rFonts w:ascii="Calibri" w:hAnsi="Calibri" w:cs="Calibri"/>
                  <w:b w:val="0"/>
                  <w:u w:val="none"/>
                </w:rPr>
                <w:t>Joy S. Michae</w:t>
              </w:r>
            </w:hyperlink>
            <w:r w:rsidRPr="00CD4FB0">
              <w:rPr>
                <w:rFonts w:ascii="Calibri" w:hAnsi="Calibri" w:cs="Calibri"/>
                <w:b w:val="0"/>
                <w:sz w:val="24"/>
                <w:u w:val="none"/>
              </w:rPr>
              <w:t xml:space="preserve">l, </w:t>
            </w:r>
            <w:hyperlink r:id="rId15" w:history="1">
              <w:r w:rsidRPr="00CD4FB0">
                <w:rPr>
                  <w:rStyle w:val="Hyperlink"/>
                  <w:rFonts w:ascii="Calibri" w:hAnsi="Calibri" w:cs="Calibri"/>
                  <w:b w:val="0"/>
                  <w:u w:val="none"/>
                </w:rPr>
                <w:t>P.M. Poonnoose</w:t>
              </w:r>
            </w:hyperlink>
            <w:r w:rsidRPr="00CD4FB0">
              <w:rPr>
                <w:rFonts w:ascii="Calibri" w:hAnsi="Calibri" w:cs="Calibri"/>
                <w:b w:val="0"/>
                <w:sz w:val="24"/>
                <w:u w:val="none"/>
              </w:rPr>
              <w:t xml:space="preserve">. </w:t>
            </w:r>
            <w:r w:rsidRPr="00CD4FB0">
              <w:rPr>
                <w:rFonts w:ascii="Calibri" w:hAnsi="Calibri" w:cs="Calibri"/>
                <w:b w:val="0"/>
                <w:bCs w:val="0"/>
                <w:sz w:val="24"/>
                <w:u w:val="none"/>
              </w:rPr>
              <w:t xml:space="preserve">Drug resistant Skeletal Tuberculosis in a tertiary care centre in South India. </w:t>
            </w:r>
            <w:r w:rsidRPr="00CD4FB0">
              <w:rPr>
                <w:rFonts w:ascii="Calibri" w:hAnsi="Calibri" w:cs="Calibri"/>
                <w:b w:val="0"/>
                <w:sz w:val="24"/>
                <w:u w:val="none"/>
              </w:rPr>
              <w:t>Journal of Clinical Orthopaedics &amp; Trauma , 2018 Volume 9 (Suppl.1), S44 - S48</w:t>
            </w:r>
          </w:p>
          <w:p w:rsidR="00756EFE" w:rsidRPr="00CD4FB0" w:rsidRDefault="00756EFE" w:rsidP="00243A1F">
            <w:pPr>
              <w:rPr>
                <w:rFonts w:ascii="Calibri" w:hAnsi="Calibri" w:cs="Calibri"/>
                <w:color w:val="auto"/>
                <w:szCs w:val="24"/>
              </w:rPr>
            </w:pPr>
            <w:r w:rsidRPr="00CD4FB0">
              <w:rPr>
                <w:rFonts w:ascii="Calibri" w:hAnsi="Calibri" w:cs="Calibri"/>
                <w:color w:val="auto"/>
                <w:szCs w:val="24"/>
              </w:rPr>
              <w:t xml:space="preserve">51.    George Mathew Srampickal, Korula Mani Jacob, Jacob Joe Kandoth,…. Pradeep Poonnoose .How effective is periarticular drug infiltration in providing pain relief and early functional outcome following total hip arthroplasty?  Journal of Clinical Orthopaedics &amp; Trauma </w:t>
            </w:r>
            <w:r w:rsidRPr="00CD4FB0">
              <w:rPr>
                <w:rFonts w:ascii="Calibri" w:hAnsi="Calibri" w:cs="Calibri"/>
                <w:color w:val="auto"/>
                <w:szCs w:val="24"/>
                <w:shd w:val="clear" w:color="auto" w:fill="FFFFFF"/>
              </w:rPr>
              <w:t>2019 May-Jun;10(3):550-554</w:t>
            </w:r>
          </w:p>
          <w:p w:rsidR="00756EFE" w:rsidRPr="00CD4FB0" w:rsidRDefault="00756EFE" w:rsidP="00243A1F">
            <w:pPr>
              <w:rPr>
                <w:rFonts w:ascii="Calibri" w:hAnsi="Calibri" w:cs="Calibri"/>
                <w:color w:val="auto"/>
                <w:szCs w:val="24"/>
              </w:rPr>
            </w:pPr>
            <w:r w:rsidRPr="00CD4FB0">
              <w:rPr>
                <w:rFonts w:ascii="Calibri" w:hAnsi="Calibri" w:cs="Calibri"/>
                <w:color w:val="auto"/>
                <w:szCs w:val="24"/>
              </w:rPr>
              <w:t xml:space="preserve">52.    Hariharan T.D, Chandy V.J,…Pradeep Poonnoose. Microbiological profile and outcomes of two stage revision arthroplasty. Indian Journal of Medical Microbiology </w:t>
            </w:r>
            <w:r w:rsidRPr="00CD4FB0">
              <w:rPr>
                <w:rFonts w:ascii="Calibri" w:hAnsi="Calibri" w:cs="Calibri"/>
                <w:color w:val="auto"/>
                <w:szCs w:val="24"/>
                <w:shd w:val="clear" w:color="auto" w:fill="FFFFFF"/>
              </w:rPr>
              <w:t>2019 Jan-Mar;37(1):67-71</w:t>
            </w:r>
          </w:p>
          <w:p w:rsidR="00756EFE" w:rsidRPr="00CD4FB0" w:rsidRDefault="00756EFE" w:rsidP="00243A1F">
            <w:pPr>
              <w:rPr>
                <w:rFonts w:ascii="Calibri" w:hAnsi="Calibri" w:cs="Calibri"/>
                <w:color w:val="auto"/>
                <w:spacing w:val="0"/>
                <w:szCs w:val="24"/>
                <w:lang w:val="en-IN" w:eastAsia="en-IN"/>
              </w:rPr>
            </w:pPr>
            <w:r w:rsidRPr="00CD4FB0">
              <w:rPr>
                <w:rFonts w:ascii="Calibri" w:hAnsi="Calibri" w:cs="Calibri"/>
                <w:color w:val="auto"/>
                <w:szCs w:val="24"/>
              </w:rPr>
              <w:t xml:space="preserve">53.   V.J.Chandy,K.Ajith,…P.M.Poonnoose. How effective is periarticular drug infiltration in providing pain relief following Total Knee Replacement as compared to epidural  analgesia? JAJS </w:t>
            </w:r>
            <w:r w:rsidRPr="00CD4FB0">
              <w:rPr>
                <w:rFonts w:ascii="Calibri" w:hAnsi="Calibri" w:cs="Calibri"/>
                <w:color w:val="auto"/>
                <w:spacing w:val="0"/>
                <w:szCs w:val="24"/>
                <w:lang w:val="en-IN" w:eastAsia="en-IN"/>
              </w:rPr>
              <w:t>2019 Vol 6(2):103-7</w:t>
            </w:r>
          </w:p>
          <w:p w:rsidR="00756EFE" w:rsidRPr="00CD4FB0" w:rsidRDefault="00756EFE" w:rsidP="00243A1F">
            <w:pPr>
              <w:rPr>
                <w:rFonts w:ascii="Calibri" w:hAnsi="Calibri" w:cs="Calibri"/>
                <w:color w:val="auto"/>
                <w:szCs w:val="24"/>
              </w:rPr>
            </w:pPr>
            <w:r w:rsidRPr="00CD4FB0">
              <w:rPr>
                <w:rFonts w:ascii="Calibri" w:hAnsi="Calibri" w:cs="Calibri"/>
                <w:color w:val="auto"/>
                <w:spacing w:val="0"/>
                <w:szCs w:val="24"/>
                <w:lang w:val="en-IN" w:eastAsia="en-IN"/>
              </w:rPr>
              <w:t xml:space="preserve">54.   </w:t>
            </w:r>
            <w:hyperlink r:id="rId16" w:history="1">
              <w:r w:rsidRPr="00CD4FB0">
                <w:rPr>
                  <w:rStyle w:val="Hyperlink"/>
                  <w:rFonts w:ascii="Calibri" w:hAnsi="Calibri" w:cs="Calibri"/>
                  <w:color w:val="auto"/>
                  <w:u w:val="none"/>
                  <w:bdr w:val="none" w:sz="0" w:space="0" w:color="auto" w:frame="1"/>
                </w:rPr>
                <w:t>S L Soumya</w:t>
              </w:r>
            </w:hyperlink>
            <w:r w:rsidRPr="00CD4FB0">
              <w:rPr>
                <w:rFonts w:ascii="Calibri" w:hAnsi="Calibri" w:cs="Calibri"/>
                <w:color w:val="auto"/>
                <w:szCs w:val="24"/>
              </w:rPr>
              <w:t>, KE Cherian, RD Gupta.. Pradeep M Poonnoose et al. An uncommon cause of polyarthralgia. Journal of Family Medicine and Primary Care 2019; 8(5):1801-3</w:t>
            </w:r>
          </w:p>
          <w:p w:rsidR="00756EFE" w:rsidRPr="00CD4FB0" w:rsidRDefault="00756EFE" w:rsidP="00243A1F">
            <w:pPr>
              <w:rPr>
                <w:rFonts w:ascii="Calibri" w:hAnsi="Calibri" w:cs="Calibri"/>
                <w:color w:val="auto"/>
                <w:szCs w:val="24"/>
              </w:rPr>
            </w:pPr>
            <w:r w:rsidRPr="00CD4FB0">
              <w:rPr>
                <w:rFonts w:ascii="Calibri" w:hAnsi="Calibri" w:cs="Calibri"/>
                <w:color w:val="auto"/>
                <w:szCs w:val="24"/>
              </w:rPr>
              <w:t>55.   J George, VJ Chandy,  … Pradeep Poonnoose</w:t>
            </w:r>
            <w:r w:rsidRPr="00CD4FB0">
              <w:rPr>
                <w:rFonts w:ascii="Calibri" w:hAnsi="Calibri" w:cs="Calibri"/>
                <w:color w:val="auto"/>
                <w:szCs w:val="24"/>
                <w:lang w:val="en-IN" w:eastAsia="en-IN"/>
              </w:rPr>
              <w:t>. Microbiological profile of septic arthritis in adults - lessons learnt and treatment strategies.</w:t>
            </w:r>
            <w:r w:rsidRPr="00CD4FB0">
              <w:rPr>
                <w:rFonts w:ascii="Calibri" w:hAnsi="Calibri" w:cs="Calibri"/>
                <w:color w:val="auto"/>
                <w:szCs w:val="24"/>
              </w:rPr>
              <w:t xml:space="preserve"> Indian Journal of Medical Microbiology -</w:t>
            </w:r>
            <w:r w:rsidRPr="00CD4FB0">
              <w:rPr>
                <w:rFonts w:ascii="Calibri" w:hAnsi="Calibri" w:cs="Calibri"/>
                <w:color w:val="auto"/>
                <w:szCs w:val="24"/>
                <w:shd w:val="clear" w:color="auto" w:fill="FFFFFF"/>
              </w:rPr>
              <w:t>. 2019 Jan-Mar;37(1):29-33. </w:t>
            </w:r>
          </w:p>
          <w:p w:rsidR="00756EFE" w:rsidRPr="00CD4FB0" w:rsidRDefault="00756EFE" w:rsidP="00243A1F">
            <w:pPr>
              <w:pStyle w:val="Normal1"/>
              <w:pBdr>
                <w:top w:val="nil"/>
                <w:left w:val="nil"/>
                <w:bottom w:val="nil"/>
                <w:right w:val="nil"/>
                <w:between w:val="nil"/>
              </w:pBdr>
              <w:spacing w:after="0" w:line="240" w:lineRule="auto"/>
              <w:outlineLvl w:val="0"/>
              <w:rPr>
                <w:sz w:val="24"/>
                <w:szCs w:val="24"/>
              </w:rPr>
            </w:pPr>
            <w:r w:rsidRPr="00CD4FB0">
              <w:rPr>
                <w:rFonts w:eastAsia="Times New Roman"/>
                <w:sz w:val="24"/>
                <w:szCs w:val="24"/>
              </w:rPr>
              <w:t xml:space="preserve">56.    Madhavi Kandagaddala, Monica Sundaramoorthy,… Pradeep Poonnoose et al. </w:t>
            </w:r>
            <w:r w:rsidRPr="00CD4FB0">
              <w:rPr>
                <w:sz w:val="24"/>
                <w:szCs w:val="24"/>
                <w:shd w:val="clear" w:color="auto" w:fill="FFFFFF"/>
              </w:rPr>
              <w:t>Ultrasound of haemophilic joints: a new and simplified comprehensive protocol - Universal simplified ultrasound (US-US) protocol. Clinical Radiology 2019 Nov;74(11):897.e9-897.e16.</w:t>
            </w:r>
            <w:r w:rsidRPr="00CD4FB0">
              <w:rPr>
                <w:sz w:val="24"/>
                <w:szCs w:val="24"/>
              </w:rPr>
              <w:t xml:space="preserve"> </w:t>
            </w:r>
          </w:p>
          <w:p w:rsidR="00756EFE" w:rsidRPr="00CD4FB0" w:rsidRDefault="00756EFE" w:rsidP="00243A1F">
            <w:pPr>
              <w:pStyle w:val="Heading1"/>
              <w:spacing w:line="276" w:lineRule="auto"/>
              <w:rPr>
                <w:rFonts w:ascii="Calibri" w:hAnsi="Calibri" w:cs="Calibri"/>
                <w:b w:val="0"/>
              </w:rPr>
            </w:pPr>
            <w:r w:rsidRPr="00CD4FB0">
              <w:rPr>
                <w:rFonts w:ascii="Calibri" w:hAnsi="Calibri" w:cs="Calibri"/>
                <w:b w:val="0"/>
              </w:rPr>
              <w:t xml:space="preserve">57.    </w:t>
            </w:r>
            <w:r w:rsidRPr="00CD4FB0">
              <w:rPr>
                <w:rFonts w:ascii="Calibri" w:hAnsi="Calibri" w:cs="Calibri"/>
                <w:b w:val="0"/>
                <w:shd w:val="clear" w:color="auto" w:fill="FFFFFF"/>
              </w:rPr>
              <w:t xml:space="preserve">TB Pun,  VP Krishnamoorthy, </w:t>
            </w:r>
            <w:r w:rsidRPr="00CD4FB0">
              <w:rPr>
                <w:rFonts w:ascii="Calibri" w:hAnsi="Calibri" w:cs="Calibri"/>
                <w:b w:val="0"/>
              </w:rPr>
              <w:t xml:space="preserve">RJ Korula, </w:t>
            </w:r>
            <w:r w:rsidRPr="00CD4FB0">
              <w:rPr>
                <w:rFonts w:ascii="Calibri" w:hAnsi="Calibri" w:cs="Calibri"/>
                <w:b w:val="0"/>
                <w:shd w:val="clear" w:color="auto" w:fill="FFFFFF"/>
              </w:rPr>
              <w:t xml:space="preserve"> AT Oommen, PM Poonnoose.</w:t>
            </w:r>
            <w:r w:rsidRPr="00CD4FB0">
              <w:rPr>
                <w:rFonts w:ascii="Calibri" w:hAnsi="Calibri" w:cs="Calibri"/>
                <w:b w:val="0"/>
              </w:rPr>
              <w:t xml:space="preserve"> Letter to the editor.  </w:t>
            </w:r>
            <w:r w:rsidRPr="00CD4FB0">
              <w:rPr>
                <w:rStyle w:val="title-text"/>
                <w:rFonts w:ascii="Calibri" w:hAnsi="Calibri" w:cs="Calibri"/>
                <w:b w:val="0"/>
              </w:rPr>
              <w:t>Response to: Distal femoral rotational alignment in the Indian population - An important consideration in total knee arthroplasty.</w:t>
            </w:r>
            <w:r w:rsidRPr="00CD4FB0">
              <w:rPr>
                <w:rFonts w:ascii="Calibri" w:hAnsi="Calibri" w:cs="Calibri"/>
                <w:b w:val="0"/>
              </w:rPr>
              <w:t xml:space="preserve"> JCOT - </w:t>
            </w:r>
            <w:hyperlink r:id="rId17" w:tooltip="Go to table of contents for this volume/issue" w:history="1">
              <w:r w:rsidRPr="00CD4FB0">
                <w:rPr>
                  <w:rStyle w:val="Hyperlink"/>
                  <w:rFonts w:ascii="Calibri" w:hAnsi="Calibri" w:cs="Calibri"/>
                  <w:b w:val="0"/>
                  <w:u w:val="none"/>
                </w:rPr>
                <w:t>Volume 10, Issue 6</w:t>
              </w:r>
            </w:hyperlink>
            <w:r w:rsidRPr="00CD4FB0">
              <w:rPr>
                <w:rFonts w:ascii="Calibri" w:hAnsi="Calibri" w:cs="Calibri"/>
                <w:b w:val="0"/>
              </w:rPr>
              <w:t>, November–December 2019, Page 1133</w:t>
            </w:r>
          </w:p>
          <w:p w:rsidR="00756EFE" w:rsidRPr="00CD4FB0" w:rsidRDefault="00756EFE" w:rsidP="00243A1F">
            <w:pPr>
              <w:spacing w:line="276" w:lineRule="auto"/>
              <w:rPr>
                <w:rFonts w:ascii="Calibri" w:hAnsi="Calibri" w:cs="Calibri"/>
                <w:color w:val="auto"/>
                <w:szCs w:val="24"/>
              </w:rPr>
            </w:pPr>
            <w:r w:rsidRPr="00CD4FB0">
              <w:rPr>
                <w:rFonts w:ascii="Calibri" w:hAnsi="Calibri" w:cs="Calibri"/>
                <w:color w:val="auto"/>
                <w:szCs w:val="24"/>
              </w:rPr>
              <w:t xml:space="preserve">58.    George R, Hariharan TD, Arunshankar A, Elangovan D, Lal B, Chandy VJ, </w:t>
            </w:r>
            <w:r w:rsidRPr="00CD4FB0">
              <w:rPr>
                <w:rFonts w:ascii="Calibri" w:hAnsi="Calibri" w:cs="Calibri"/>
                <w:color w:val="auto"/>
                <w:szCs w:val="24"/>
                <w:shd w:val="clear" w:color="auto" w:fill="FFFFFF"/>
              </w:rPr>
              <w:t>AT Oommen, PM Poonnoose</w:t>
            </w:r>
            <w:r w:rsidRPr="00CD4FB0">
              <w:rPr>
                <w:rFonts w:ascii="Calibri" w:hAnsi="Calibri" w:cs="Calibri"/>
                <w:color w:val="auto"/>
                <w:szCs w:val="24"/>
              </w:rPr>
              <w:t>. Is it safe to do a single-stage implant exit and primary hip replacement? clinical and microbiological profiling. Indian J Med Microbiol 2019;37:531-5.</w:t>
            </w:r>
          </w:p>
          <w:p w:rsidR="00756EFE" w:rsidRPr="00CD4FB0" w:rsidRDefault="00756EFE" w:rsidP="00243A1F">
            <w:pPr>
              <w:spacing w:line="276" w:lineRule="auto"/>
              <w:rPr>
                <w:rFonts w:ascii="Calibri" w:hAnsi="Calibri" w:cs="Calibri"/>
                <w:color w:val="auto"/>
                <w:szCs w:val="24"/>
              </w:rPr>
            </w:pPr>
            <w:r w:rsidRPr="00CD4FB0">
              <w:rPr>
                <w:rFonts w:ascii="Calibri" w:hAnsi="Calibri" w:cs="Calibri"/>
                <w:color w:val="auto"/>
                <w:szCs w:val="24"/>
              </w:rPr>
              <w:lastRenderedPageBreak/>
              <w:t xml:space="preserve">59.    Arunshankar A, Chandy VJ, Elangovan D, Hariharan TD, Jude Prakash JA, George R, </w:t>
            </w:r>
            <w:r w:rsidRPr="00CD4FB0">
              <w:rPr>
                <w:rFonts w:ascii="Calibri" w:hAnsi="Calibri" w:cs="Calibri"/>
                <w:color w:val="auto"/>
                <w:szCs w:val="24"/>
                <w:shd w:val="clear" w:color="auto" w:fill="FFFFFF"/>
              </w:rPr>
              <w:t>AT Oommen, PM Poonnoose</w:t>
            </w:r>
            <w:r w:rsidRPr="00CD4FB0">
              <w:rPr>
                <w:rFonts w:ascii="Calibri" w:hAnsi="Calibri" w:cs="Calibri"/>
                <w:color w:val="auto"/>
                <w:szCs w:val="24"/>
              </w:rPr>
              <w:t>. Microbiological profile of infections of the hip joint: An Indian perspective. Indian J Med Microbiol 2019;37:509-13.</w:t>
            </w:r>
          </w:p>
          <w:p w:rsidR="00756EFE" w:rsidRPr="00CD4FB0" w:rsidRDefault="00756EFE" w:rsidP="00243A1F">
            <w:pPr>
              <w:spacing w:line="276" w:lineRule="auto"/>
              <w:rPr>
                <w:rFonts w:ascii="Calibri" w:hAnsi="Calibri" w:cs="Calibri"/>
                <w:color w:val="auto"/>
                <w:szCs w:val="24"/>
              </w:rPr>
            </w:pPr>
            <w:r w:rsidRPr="00CD4FB0">
              <w:rPr>
                <w:rFonts w:ascii="Calibri" w:hAnsi="Calibri" w:cs="Calibri"/>
                <w:color w:val="auto"/>
                <w:szCs w:val="24"/>
              </w:rPr>
              <w:t>60.</w:t>
            </w:r>
            <w:r w:rsidRPr="00CD4FB0">
              <w:rPr>
                <w:rFonts w:ascii="Calibri" w:hAnsi="Calibri" w:cs="Calibri"/>
                <w:color w:val="auto"/>
                <w:szCs w:val="24"/>
                <w:lang w:val="en-US"/>
              </w:rPr>
              <w:t xml:space="preserve">    </w:t>
            </w:r>
            <w:r w:rsidRPr="00CD4FB0">
              <w:rPr>
                <w:rStyle w:val="docsum-authors"/>
                <w:rFonts w:ascii="Calibri" w:hAnsi="Calibri" w:cs="Calibri"/>
                <w:color w:val="auto"/>
                <w:szCs w:val="24"/>
              </w:rPr>
              <w:t xml:space="preserve">Srivastava A, Santagostino E, Dougall A, .. Poonnoose PM, et al; </w:t>
            </w:r>
            <w:hyperlink r:id="rId18" w:history="1">
              <w:r w:rsidRPr="00CD4FB0">
                <w:rPr>
                  <w:rStyle w:val="Hyperlink"/>
                  <w:rFonts w:ascii="Calibri" w:hAnsi="Calibri" w:cs="Calibri"/>
                  <w:color w:val="auto"/>
                  <w:u w:val="none"/>
                  <w:shd w:val="clear" w:color="auto" w:fill="FFFFFF"/>
                </w:rPr>
                <w:t>WFH Guidelines for the Management of Hemophilia, 3rd edition.</w:t>
              </w:r>
            </w:hyperlink>
            <w:r w:rsidRPr="00CD4FB0">
              <w:rPr>
                <w:rStyle w:val="docsum-authors"/>
                <w:rFonts w:ascii="Calibri" w:hAnsi="Calibri" w:cs="Calibri"/>
                <w:color w:val="auto"/>
                <w:szCs w:val="24"/>
              </w:rPr>
              <w:t>.</w:t>
            </w:r>
            <w:r w:rsidRPr="00CD4FB0">
              <w:rPr>
                <w:rStyle w:val="docsum-journal-citation"/>
                <w:rFonts w:ascii="Calibri" w:hAnsi="Calibri" w:cs="Calibri"/>
                <w:color w:val="auto"/>
                <w:szCs w:val="24"/>
              </w:rPr>
              <w:t>Haemophilia. 2020 Aug 3. doi: 10.1111/hae.14046</w:t>
            </w:r>
          </w:p>
          <w:p w:rsidR="00756EFE" w:rsidRPr="00CD4FB0" w:rsidRDefault="00756EFE" w:rsidP="00243A1F">
            <w:pPr>
              <w:spacing w:before="40" w:after="40"/>
              <w:rPr>
                <w:rFonts w:ascii="Calibri" w:hAnsi="Calibri" w:cs="Calibri"/>
                <w:color w:val="auto"/>
                <w:szCs w:val="24"/>
                <w:shd w:val="clear" w:color="auto" w:fill="FFFFFF"/>
              </w:rPr>
            </w:pPr>
            <w:r w:rsidRPr="00CD4FB0">
              <w:rPr>
                <w:rFonts w:ascii="Calibri" w:hAnsi="Calibri" w:cs="Calibri"/>
                <w:color w:val="auto"/>
                <w:szCs w:val="24"/>
                <w:shd w:val="clear" w:color="auto" w:fill="FFFFFF"/>
              </w:rPr>
              <w:t>61.    A. T. Oommen, V. J. Chandy, C. Jeyaraj,..P. M. Poonnoose, R. J. Korula Subtrochanteric femoral shortening for hip centre restoration in complex total hip arthroplasty with functional outcome. 2020. BJO Vol1. (5):152-9</w:t>
            </w:r>
          </w:p>
          <w:p w:rsidR="00756EFE" w:rsidRPr="00CD4FB0" w:rsidRDefault="00756EFE" w:rsidP="00243A1F">
            <w:pPr>
              <w:pStyle w:val="m875221360867300972msoplaintext"/>
              <w:shd w:val="clear" w:color="auto" w:fill="FFFFFF"/>
              <w:spacing w:before="0" w:beforeAutospacing="0" w:after="0" w:afterAutospacing="0"/>
              <w:rPr>
                <w:rFonts w:ascii="Calibri" w:hAnsi="Calibri" w:cs="Calibri"/>
              </w:rPr>
            </w:pPr>
            <w:r w:rsidRPr="00CD4FB0">
              <w:rPr>
                <w:rFonts w:ascii="Calibri" w:hAnsi="Calibri" w:cs="Calibri"/>
                <w:shd w:val="clear" w:color="auto" w:fill="FFFFFF"/>
              </w:rPr>
              <w:t>62.</w:t>
            </w:r>
            <w:r w:rsidRPr="00CD4FB0">
              <w:rPr>
                <w:rFonts w:ascii="Calibri" w:hAnsi="Calibri" w:cs="Calibri"/>
              </w:rPr>
              <w:t xml:space="preserve">    Kuijlaars Isolde; van der Net Janjaap; Feldman Brian; .. Poonnoose Pradeep et al.</w:t>
            </w:r>
          </w:p>
          <w:p w:rsidR="00756EFE" w:rsidRPr="00CD4FB0" w:rsidRDefault="00756EFE" w:rsidP="00243A1F">
            <w:pPr>
              <w:pStyle w:val="m875221360867300972msoplaintext"/>
              <w:shd w:val="clear" w:color="auto" w:fill="FFFFFF"/>
              <w:spacing w:before="0" w:beforeAutospacing="0" w:after="0" w:afterAutospacing="0"/>
              <w:rPr>
                <w:rFonts w:ascii="Calibri" w:hAnsi="Calibri" w:cs="Calibri"/>
                <w:shd w:val="clear" w:color="auto" w:fill="FFFFFF"/>
              </w:rPr>
            </w:pPr>
            <w:r w:rsidRPr="00CD4FB0">
              <w:rPr>
                <w:rFonts w:ascii="Calibri" w:hAnsi="Calibri" w:cs="Calibri"/>
              </w:rPr>
              <w:t xml:space="preserve">Evaluating international HJHS results combined with expert opinion: options for a </w:t>
            </w:r>
            <w:r>
              <w:rPr>
                <w:rFonts w:ascii="Calibri" w:hAnsi="Calibri" w:cs="Calibri"/>
              </w:rPr>
              <w:t>shorter</w:t>
            </w:r>
            <w:r w:rsidRPr="00CD4FB0">
              <w:rPr>
                <w:rFonts w:ascii="Calibri" w:hAnsi="Calibri" w:cs="Calibri"/>
              </w:rPr>
              <w:t xml:space="preserve"> Haemophilia Joint Health Score (HJHS)' Haemophilia. </w:t>
            </w:r>
            <w:r w:rsidRPr="00CD4FB0">
              <w:rPr>
                <w:rFonts w:ascii="Calibri" w:hAnsi="Calibri" w:cs="Calibri"/>
                <w:shd w:val="clear" w:color="auto" w:fill="FFFFFF"/>
              </w:rPr>
              <w:t>2020 Nov;26(6):1072-1080</w:t>
            </w:r>
          </w:p>
          <w:p w:rsidR="00756EFE" w:rsidRPr="00CD4FB0" w:rsidRDefault="00756EFE" w:rsidP="00243A1F">
            <w:pPr>
              <w:rPr>
                <w:rStyle w:val="docsum-journal-citation"/>
                <w:rFonts w:ascii="Calibri" w:hAnsi="Calibri" w:cs="Calibri"/>
                <w:color w:val="auto"/>
                <w:szCs w:val="24"/>
              </w:rPr>
            </w:pPr>
            <w:r w:rsidRPr="00CD4FB0">
              <w:rPr>
                <w:rFonts w:ascii="Calibri" w:hAnsi="Calibri" w:cs="Calibri"/>
                <w:color w:val="auto"/>
                <w:szCs w:val="24"/>
                <w:shd w:val="clear" w:color="auto" w:fill="FFFFFF"/>
              </w:rPr>
              <w:t>63.</w:t>
            </w:r>
            <w:r w:rsidRPr="00CD4FB0">
              <w:rPr>
                <w:rFonts w:ascii="Calibri" w:hAnsi="Calibri" w:cs="Calibri"/>
                <w:color w:val="auto"/>
                <w:szCs w:val="24"/>
              </w:rPr>
              <w:t xml:space="preserve">    </w:t>
            </w:r>
            <w:r w:rsidRPr="00CD4FB0">
              <w:rPr>
                <w:rStyle w:val="docsum-authors"/>
                <w:rFonts w:ascii="Calibri" w:hAnsi="Calibri" w:cs="Calibri"/>
                <w:color w:val="auto"/>
                <w:szCs w:val="24"/>
              </w:rPr>
              <w:t>Regi SS, Livingstone RS, Kandagaddala M, Poonnoose P, Gibikote S, Keshava SN, Srivastava A</w:t>
            </w:r>
            <w:r w:rsidRPr="00CD4FB0">
              <w:rPr>
                <w:rFonts w:ascii="Calibri" w:hAnsi="Calibri" w:cs="Calibri"/>
                <w:color w:val="auto"/>
                <w:szCs w:val="24"/>
              </w:rPr>
              <w:t xml:space="preserve"> . </w:t>
            </w:r>
            <w:hyperlink r:id="rId19" w:history="1">
              <w:r w:rsidRPr="00CD4FB0">
                <w:rPr>
                  <w:rStyle w:val="Hyperlink"/>
                  <w:rFonts w:ascii="Calibri" w:hAnsi="Calibri" w:cs="Calibri"/>
                  <w:color w:val="auto"/>
                  <w:u w:val="none"/>
                  <w:shd w:val="clear" w:color="auto" w:fill="FFFFFF"/>
                </w:rPr>
                <w:t>Ultrasound and magnetic resonance imaging for the detection of blood: An ex-vivo study.</w:t>
              </w:r>
            </w:hyperlink>
            <w:r w:rsidRPr="00CD4FB0">
              <w:rPr>
                <w:rFonts w:ascii="Calibri" w:hAnsi="Calibri" w:cs="Calibri"/>
                <w:color w:val="auto"/>
                <w:szCs w:val="24"/>
              </w:rPr>
              <w:t xml:space="preserve">  </w:t>
            </w:r>
            <w:r w:rsidRPr="00CD4FB0">
              <w:rPr>
                <w:rStyle w:val="docsum-journal-citation"/>
                <w:rFonts w:ascii="Calibri" w:hAnsi="Calibri" w:cs="Calibri"/>
                <w:color w:val="auto"/>
                <w:szCs w:val="24"/>
              </w:rPr>
              <w:t xml:space="preserve">Haemophilia. </w:t>
            </w:r>
            <w:r w:rsidRPr="00CD4FB0">
              <w:rPr>
                <w:rFonts w:ascii="Calibri" w:hAnsi="Calibri" w:cs="Calibri"/>
                <w:color w:val="auto"/>
                <w:szCs w:val="24"/>
                <w:shd w:val="clear" w:color="auto" w:fill="FFFFFF"/>
              </w:rPr>
              <w:t>2021;27(3):488-493</w:t>
            </w:r>
            <w:r w:rsidRPr="00CD4FB0">
              <w:rPr>
                <w:rStyle w:val="docsum-journal-citation"/>
                <w:rFonts w:ascii="Calibri" w:hAnsi="Calibri" w:cs="Calibri"/>
                <w:color w:val="auto"/>
                <w:szCs w:val="24"/>
              </w:rPr>
              <w:t>.</w:t>
            </w:r>
          </w:p>
          <w:p w:rsidR="00756EFE" w:rsidRPr="00CD4FB0" w:rsidRDefault="00756EFE" w:rsidP="00243A1F">
            <w:pPr>
              <w:rPr>
                <w:rFonts w:ascii="Calibri" w:hAnsi="Calibri" w:cs="Calibri"/>
                <w:color w:val="auto"/>
                <w:szCs w:val="24"/>
                <w:shd w:val="clear" w:color="auto" w:fill="FFFFFF"/>
              </w:rPr>
            </w:pPr>
            <w:r w:rsidRPr="00CD4FB0">
              <w:rPr>
                <w:rStyle w:val="docsum-journal-citation"/>
                <w:rFonts w:ascii="Calibri" w:hAnsi="Calibri" w:cs="Calibri"/>
                <w:color w:val="auto"/>
                <w:szCs w:val="24"/>
              </w:rPr>
              <w:t xml:space="preserve">64.    </w:t>
            </w:r>
            <w:r w:rsidRPr="00CD4FB0">
              <w:rPr>
                <w:rFonts w:ascii="Calibri" w:hAnsi="Calibri" w:cs="Calibri"/>
                <w:color w:val="auto"/>
                <w:szCs w:val="24"/>
                <w:shd w:val="clear" w:color="auto" w:fill="FFFFFF"/>
              </w:rPr>
              <w:t>Bakeer N, Dover S, Babyn P, Feldman BM, … Poonnoose P, et al. Musculoskeletal ultrasound in hemophilia: Results and recommendations from a global survey and consensus meeting. Res Pract Thromb Haemost. 2021;10;5(5):e12531.</w:t>
            </w:r>
          </w:p>
          <w:p w:rsidR="00756EFE" w:rsidRPr="00CD4FB0" w:rsidRDefault="00756EFE" w:rsidP="00243A1F">
            <w:pPr>
              <w:rPr>
                <w:rFonts w:ascii="Calibri" w:hAnsi="Calibri" w:cs="Calibri"/>
                <w:color w:val="auto"/>
                <w:szCs w:val="24"/>
                <w:shd w:val="clear" w:color="auto" w:fill="FFFFFF"/>
              </w:rPr>
            </w:pPr>
            <w:r w:rsidRPr="00CD4FB0">
              <w:rPr>
                <w:rFonts w:ascii="Calibri" w:hAnsi="Calibri" w:cs="Calibri"/>
                <w:color w:val="auto"/>
                <w:szCs w:val="24"/>
                <w:shd w:val="clear" w:color="auto" w:fill="FFFFFF"/>
              </w:rPr>
              <w:t xml:space="preserve">65.    </w:t>
            </w:r>
            <w:r w:rsidRPr="00CD4FB0">
              <w:rPr>
                <w:rFonts w:ascii="Calibri" w:hAnsi="Calibri" w:cs="Calibri"/>
                <w:color w:val="auto"/>
                <w:szCs w:val="24"/>
                <w:shd w:val="clear" w:color="auto" w:fill="FCFCFC"/>
              </w:rPr>
              <w:t>George, R., Chandy, V.J., Christudoss, A.I…PoonnoosePM </w:t>
            </w:r>
            <w:r w:rsidRPr="00CD4FB0">
              <w:rPr>
                <w:rFonts w:ascii="Calibri" w:hAnsi="Calibri" w:cs="Calibri"/>
                <w:i/>
                <w:iCs/>
                <w:color w:val="auto"/>
                <w:szCs w:val="24"/>
                <w:shd w:val="clear" w:color="auto" w:fill="FCFCFC"/>
              </w:rPr>
              <w:t>.</w:t>
            </w:r>
            <w:r w:rsidRPr="00CD4FB0">
              <w:rPr>
                <w:rFonts w:ascii="Calibri" w:hAnsi="Calibri" w:cs="Calibri"/>
                <w:color w:val="auto"/>
                <w:szCs w:val="24"/>
                <w:shd w:val="clear" w:color="auto" w:fill="FCFCFC"/>
              </w:rPr>
              <w:t> Peri-operative Morbidity Associated with Bilateral Hip Arthroplasty for Inflammatory Arthritis: Results from a Consecutive Series of 168 Hips. I</w:t>
            </w:r>
            <w:r w:rsidRPr="00CD4FB0">
              <w:rPr>
                <w:rFonts w:ascii="Calibri" w:hAnsi="Calibri" w:cs="Calibri"/>
                <w:color w:val="auto"/>
                <w:szCs w:val="24"/>
                <w:shd w:val="clear" w:color="auto" w:fill="FFFFFF"/>
              </w:rPr>
              <w:t>ndian J Orthop. 2021 ;9;55(5):1232-1239.</w:t>
            </w:r>
          </w:p>
          <w:p w:rsidR="00756EFE" w:rsidRPr="00CD4FB0" w:rsidRDefault="00756EFE" w:rsidP="00243A1F">
            <w:pPr>
              <w:rPr>
                <w:rFonts w:ascii="Calibri" w:hAnsi="Calibri" w:cs="Calibri"/>
                <w:color w:val="auto"/>
                <w:szCs w:val="24"/>
                <w:shd w:val="clear" w:color="auto" w:fill="FFFFFF"/>
              </w:rPr>
            </w:pPr>
            <w:r w:rsidRPr="00CD4FB0">
              <w:rPr>
                <w:rFonts w:ascii="Calibri" w:hAnsi="Calibri" w:cs="Calibri"/>
                <w:color w:val="auto"/>
                <w:szCs w:val="24"/>
                <w:shd w:val="clear" w:color="auto" w:fill="FFFFFF"/>
              </w:rPr>
              <w:t>66.    Oommen AT, Hariharan TD, Chandy VJ, Poonnoose PM, Kuruvilla RS, Timothy J. Total hip arthroplasty in fused hips with spine stiffness in ankylosing spondylitis. World J Orthop. 2021 Dec 18;12(12):970-982</w:t>
            </w:r>
          </w:p>
          <w:p w:rsidR="00756EFE" w:rsidRPr="00CD4FB0" w:rsidRDefault="00756EFE" w:rsidP="00243A1F">
            <w:pPr>
              <w:pStyle w:val="Heading1"/>
              <w:shd w:val="clear" w:color="auto" w:fill="FFFFFF"/>
              <w:spacing w:line="360" w:lineRule="atLeast"/>
              <w:rPr>
                <w:rFonts w:ascii="Calibri" w:hAnsi="Calibri" w:cs="Calibri"/>
                <w:b w:val="0"/>
                <w:shd w:val="clear" w:color="auto" w:fill="FFFFFF"/>
              </w:rPr>
            </w:pPr>
            <w:r w:rsidRPr="00CD4FB0">
              <w:rPr>
                <w:rFonts w:ascii="Calibri" w:hAnsi="Calibri" w:cs="Calibri"/>
                <w:b w:val="0"/>
                <w:shd w:val="clear" w:color="auto" w:fill="FFFFFF"/>
              </w:rPr>
              <w:t xml:space="preserve">67    </w:t>
            </w:r>
            <w:hyperlink r:id="rId20" w:history="1">
              <w:r w:rsidRPr="00CD4FB0">
                <w:rPr>
                  <w:rStyle w:val="Hyperlink"/>
                  <w:rFonts w:ascii="Calibri" w:hAnsi="Calibri" w:cs="Calibri"/>
                  <w:b w:val="0"/>
                  <w:u w:val="none"/>
                </w:rPr>
                <w:t>Cheok</w:t>
              </w:r>
            </w:hyperlink>
            <w:r w:rsidRPr="00CD4FB0">
              <w:rPr>
                <w:rStyle w:val="contribdegrees"/>
                <w:rFonts w:ascii="Calibri" w:hAnsi="Calibri" w:cs="Calibri"/>
                <w:b w:val="0"/>
              </w:rPr>
              <w:t xml:space="preserve"> T</w:t>
            </w:r>
            <w:r w:rsidRPr="00CD4FB0">
              <w:rPr>
                <w:rFonts w:ascii="Calibri" w:hAnsi="Calibri" w:cs="Calibri"/>
                <w:b w:val="0"/>
              </w:rPr>
              <w:t>, </w:t>
            </w:r>
            <w:hyperlink r:id="rId21" w:history="1">
              <w:r w:rsidRPr="00CD4FB0">
                <w:rPr>
                  <w:rStyle w:val="Hyperlink"/>
                  <w:rFonts w:ascii="Calibri" w:hAnsi="Calibri" w:cs="Calibri"/>
                  <w:b w:val="0"/>
                  <w:u w:val="none"/>
                </w:rPr>
                <w:t>Smith</w:t>
              </w:r>
            </w:hyperlink>
            <w:r w:rsidRPr="00CD4FB0">
              <w:rPr>
                <w:rStyle w:val="contribdegrees"/>
                <w:rFonts w:ascii="Calibri" w:hAnsi="Calibri" w:cs="Calibri"/>
                <w:b w:val="0"/>
              </w:rPr>
              <w:t xml:space="preserve"> T</w:t>
            </w:r>
            <w:r w:rsidRPr="00CD4FB0">
              <w:rPr>
                <w:rFonts w:ascii="Calibri" w:hAnsi="Calibri" w:cs="Calibri"/>
                <w:b w:val="0"/>
              </w:rPr>
              <w:t>, </w:t>
            </w:r>
            <w:hyperlink r:id="rId22" w:history="1">
              <w:r w:rsidRPr="00CD4FB0">
                <w:rPr>
                  <w:rStyle w:val="Hyperlink"/>
                  <w:rFonts w:ascii="Calibri" w:hAnsi="Calibri" w:cs="Calibri"/>
                  <w:b w:val="0"/>
                  <w:u w:val="none"/>
                </w:rPr>
                <w:t>Berman</w:t>
              </w:r>
            </w:hyperlink>
            <w:r w:rsidRPr="00CD4FB0">
              <w:rPr>
                <w:rStyle w:val="contribdegrees"/>
                <w:rFonts w:ascii="Calibri" w:hAnsi="Calibri" w:cs="Calibri"/>
                <w:b w:val="0"/>
              </w:rPr>
              <w:t xml:space="preserve"> M</w:t>
            </w:r>
            <w:r w:rsidRPr="00CD4FB0">
              <w:rPr>
                <w:rFonts w:ascii="Calibri" w:hAnsi="Calibri" w:cs="Calibri"/>
                <w:b w:val="0"/>
              </w:rPr>
              <w:t>, .. Poonnoose PM.. etal  Is the Modified Dunn’s Procedure Superior to In-Situ Fixation? A Systematic Review and Meta-Analysis of Comparative Studies for Management of Moderate and Severe Slipped CapitalFemoral Epiphysis"- JCO –</w:t>
            </w:r>
            <w:hyperlink r:id="rId23" w:history="1">
              <w:r w:rsidRPr="00CD4FB0">
                <w:rPr>
                  <w:rStyle w:val="Hyperlink"/>
                  <w:rFonts w:ascii="Calibri" w:hAnsi="Calibri" w:cs="Calibri"/>
                  <w:b w:val="0"/>
                  <w:u w:val="none"/>
                  <w:shd w:val="clear" w:color="auto" w:fill="FFFFFF"/>
                </w:rPr>
                <w:t>Volume: 16 issue: 1, </w:t>
              </w:r>
            </w:hyperlink>
            <w:r w:rsidRPr="00CD4FB0">
              <w:rPr>
                <w:rFonts w:ascii="Calibri" w:hAnsi="Calibri" w:cs="Calibri"/>
                <w:b w:val="0"/>
                <w:shd w:val="clear" w:color="auto" w:fill="FFFFFF"/>
              </w:rPr>
              <w:t>page(s): 27-34</w:t>
            </w:r>
          </w:p>
          <w:p w:rsidR="00756EFE" w:rsidRPr="00CD4FB0" w:rsidRDefault="00756EFE" w:rsidP="00243A1F">
            <w:pPr>
              <w:spacing w:line="276" w:lineRule="auto"/>
              <w:rPr>
                <w:rFonts w:ascii="Calibri" w:hAnsi="Calibri" w:cs="Calibri"/>
                <w:color w:val="auto"/>
                <w:szCs w:val="24"/>
                <w:shd w:val="clear" w:color="auto" w:fill="FFFFFF"/>
              </w:rPr>
            </w:pPr>
            <w:r w:rsidRPr="00CD4FB0">
              <w:rPr>
                <w:rFonts w:ascii="Calibri" w:hAnsi="Calibri" w:cs="Calibri"/>
                <w:bCs/>
                <w:color w:val="auto"/>
                <w:szCs w:val="24"/>
              </w:rPr>
              <w:t>68.</w:t>
            </w:r>
            <w:r w:rsidRPr="00CD4FB0">
              <w:rPr>
                <w:rFonts w:ascii="Calibri" w:hAnsi="Calibri" w:cs="Calibri"/>
                <w:color w:val="auto"/>
                <w:szCs w:val="24"/>
                <w:shd w:val="clear" w:color="auto" w:fill="FFFFFF"/>
              </w:rPr>
              <w:t xml:space="preserve"> Jacob MK, Reddy PK, Kuruvilla RS, John CV, Poonnoose PM, Oommen AT. </w:t>
            </w:r>
            <w:r w:rsidRPr="00CD4FB0">
              <w:rPr>
                <w:rFonts w:ascii="Calibri" w:hAnsi="Calibri" w:cs="Calibri"/>
                <w:bCs/>
                <w:color w:val="auto"/>
                <w:szCs w:val="24"/>
              </w:rPr>
              <w:t xml:space="preserve">Functional and Clinical Outcome With Modified Lateral Approach Total Hip Arthroplasty in Stiff Hips With Ankylosing Spondylitis </w:t>
            </w:r>
            <w:r w:rsidRPr="00CD4FB0">
              <w:rPr>
                <w:rFonts w:ascii="Calibri" w:hAnsi="Calibri" w:cs="Calibri"/>
                <w:color w:val="auto"/>
                <w:szCs w:val="24"/>
                <w:shd w:val="clear" w:color="auto" w:fill="FFFFFF"/>
              </w:rPr>
              <w:t>World J Orthop. 2022 Aug 18;13(8):714-724</w:t>
            </w:r>
          </w:p>
          <w:p w:rsidR="00756EFE" w:rsidRPr="00CD4FB0" w:rsidRDefault="00756EFE" w:rsidP="00243A1F">
            <w:pPr>
              <w:spacing w:line="276" w:lineRule="auto"/>
              <w:rPr>
                <w:rFonts w:ascii="Calibri" w:hAnsi="Calibri" w:cs="Calibri"/>
                <w:color w:val="auto"/>
                <w:szCs w:val="24"/>
                <w:shd w:val="clear" w:color="auto" w:fill="FFFFFF"/>
              </w:rPr>
            </w:pPr>
            <w:r w:rsidRPr="00CD4FB0">
              <w:rPr>
                <w:rFonts w:ascii="Calibri" w:hAnsi="Calibri" w:cs="Calibri"/>
                <w:color w:val="auto"/>
                <w:szCs w:val="24"/>
              </w:rPr>
              <w:t xml:space="preserve">69. </w:t>
            </w:r>
            <w:r w:rsidRPr="00CD4FB0">
              <w:rPr>
                <w:rStyle w:val="docsum-authors"/>
                <w:rFonts w:ascii="Calibri" w:hAnsi="Calibri" w:cs="Calibri"/>
                <w:color w:val="auto"/>
                <w:szCs w:val="24"/>
              </w:rPr>
              <w:t>Oommen AT, Hariharan TD, Kandagaddala M, Chandy VJ, Poonnoose PM, Shankar AA</w:t>
            </w:r>
            <w:r w:rsidRPr="00CD4FB0">
              <w:rPr>
                <w:rFonts w:ascii="Calibri" w:hAnsi="Calibri" w:cs="Calibri"/>
                <w:color w:val="auto"/>
                <w:szCs w:val="24"/>
                <w:shd w:val="clear" w:color="auto" w:fill="FFFFFF"/>
              </w:rPr>
              <w:t xml:space="preserve"> . Spinopelvic mobiility pattern and acetabular anteversion in stiff hips with ankylosing spondylitis after total hip arthroplasty. Arthroplasty Today. 2022 Jun 25;16:182-191.</w:t>
            </w:r>
          </w:p>
          <w:p w:rsidR="00756EFE" w:rsidRPr="00CD4FB0" w:rsidRDefault="00756EFE" w:rsidP="00243A1F">
            <w:pPr>
              <w:rPr>
                <w:rFonts w:ascii="Calibri" w:hAnsi="Calibri" w:cs="Calibri"/>
                <w:color w:val="auto"/>
                <w:szCs w:val="24"/>
              </w:rPr>
            </w:pPr>
            <w:r w:rsidRPr="00CD4FB0">
              <w:rPr>
                <w:rFonts w:ascii="Calibri" w:hAnsi="Calibri" w:cs="Calibri"/>
                <w:color w:val="auto"/>
                <w:szCs w:val="24"/>
                <w:shd w:val="clear" w:color="auto" w:fill="FFFFFF"/>
              </w:rPr>
              <w:t>70.</w:t>
            </w:r>
            <w:r w:rsidRPr="00CD4FB0">
              <w:rPr>
                <w:rStyle w:val="docsum-authors"/>
                <w:rFonts w:ascii="Calibri" w:hAnsi="Calibri" w:cs="Calibri"/>
                <w:color w:val="auto"/>
                <w:szCs w:val="24"/>
              </w:rPr>
              <w:t xml:space="preserve"> Cheok T, Wills K, Berman M, Jennings MP, Poonnoose PM.</w:t>
            </w:r>
            <w:r w:rsidRPr="00CD4FB0">
              <w:rPr>
                <w:rFonts w:ascii="Calibri" w:hAnsi="Calibri" w:cs="Calibri"/>
                <w:color w:val="auto"/>
                <w:szCs w:val="24"/>
                <w:shd w:val="clear" w:color="auto" w:fill="FFFFFF"/>
              </w:rPr>
              <w:t xml:space="preserve"> </w:t>
            </w:r>
            <w:hyperlink r:id="rId24" w:history="1">
              <w:r w:rsidRPr="00CD4FB0">
                <w:rPr>
                  <w:rStyle w:val="Hyperlink"/>
                  <w:rFonts w:ascii="Calibri" w:hAnsi="Calibri" w:cs="Calibri"/>
                  <w:color w:val="auto"/>
                  <w:u w:val="none"/>
                  <w:shd w:val="clear" w:color="auto" w:fill="FFFFFF"/>
                </w:rPr>
                <w:t>Open or Arthroscopic Synovectomy is the Preferred Management Option in Pigmented Villonodular Synovitis of the Hip Joint Without Evidence of Degeneration: A Systematic Review of 20 Studies.</w:t>
              </w:r>
            </w:hyperlink>
          </w:p>
          <w:p w:rsidR="00756EFE" w:rsidRPr="00CD4FB0" w:rsidRDefault="00756EFE" w:rsidP="00243A1F">
            <w:pPr>
              <w:shd w:val="clear" w:color="auto" w:fill="FFFFFF"/>
              <w:rPr>
                <w:rStyle w:val="docsum-journal-citation"/>
                <w:rFonts w:ascii="Calibri" w:hAnsi="Calibri" w:cs="Calibri"/>
                <w:color w:val="auto"/>
                <w:szCs w:val="24"/>
              </w:rPr>
            </w:pPr>
            <w:r w:rsidRPr="00CD4FB0">
              <w:rPr>
                <w:rStyle w:val="docsum-authors"/>
                <w:rFonts w:ascii="Calibri" w:hAnsi="Calibri" w:cs="Calibri"/>
                <w:color w:val="auto"/>
                <w:szCs w:val="24"/>
              </w:rPr>
              <w:t>.</w:t>
            </w:r>
            <w:r w:rsidRPr="00CD4FB0">
              <w:rPr>
                <w:rStyle w:val="docsum-journal-citation"/>
                <w:rFonts w:ascii="Calibri" w:hAnsi="Calibri" w:cs="Calibri"/>
                <w:color w:val="auto"/>
                <w:szCs w:val="24"/>
              </w:rPr>
              <w:t>Arthrosc Sports Med Rehabil. 2022 Aug 17;4(5):e1873-e1886.</w:t>
            </w:r>
          </w:p>
          <w:p w:rsidR="00756EFE" w:rsidRPr="00CD4FB0" w:rsidRDefault="00756EFE" w:rsidP="00243A1F">
            <w:pPr>
              <w:shd w:val="clear" w:color="auto" w:fill="FFFFFF"/>
              <w:rPr>
                <w:rFonts w:ascii="Calibri" w:hAnsi="Calibri" w:cs="Calibri"/>
                <w:color w:val="auto"/>
                <w:szCs w:val="24"/>
                <w:shd w:val="clear" w:color="auto" w:fill="FFFFFF"/>
              </w:rPr>
            </w:pPr>
            <w:r w:rsidRPr="00CD4FB0">
              <w:rPr>
                <w:rStyle w:val="docsum-journal-citation"/>
                <w:rFonts w:ascii="Calibri" w:hAnsi="Calibri" w:cs="Calibri"/>
                <w:color w:val="auto"/>
                <w:szCs w:val="24"/>
              </w:rPr>
              <w:t xml:space="preserve">71. </w:t>
            </w:r>
            <w:r w:rsidRPr="00CD4FB0">
              <w:rPr>
                <w:rFonts w:ascii="Calibri" w:hAnsi="Calibri" w:cs="Calibri"/>
                <w:color w:val="auto"/>
                <w:szCs w:val="24"/>
                <w:shd w:val="clear" w:color="auto" w:fill="FFFFFF"/>
              </w:rPr>
              <w:t>Spek RWA, Kim L; Trauma platform 3D Consortium. What is the interobserver agreement of displaced humeral surgical neck fracture patterns? Clin Shoulder Elb. 2022 Dec;25(4):304-310</w:t>
            </w:r>
          </w:p>
          <w:p w:rsidR="00756EFE" w:rsidRPr="00CD4FB0" w:rsidRDefault="00756EFE" w:rsidP="00243A1F">
            <w:pPr>
              <w:shd w:val="clear" w:color="auto" w:fill="FFFFFF"/>
              <w:rPr>
                <w:rFonts w:ascii="Calibri" w:hAnsi="Calibri" w:cs="Calibri"/>
                <w:color w:val="auto"/>
                <w:szCs w:val="24"/>
                <w:shd w:val="clear" w:color="auto" w:fill="FFFFFF"/>
              </w:rPr>
            </w:pPr>
            <w:r w:rsidRPr="00CD4FB0">
              <w:rPr>
                <w:rFonts w:ascii="Calibri" w:hAnsi="Calibri" w:cs="Calibri"/>
                <w:color w:val="auto"/>
                <w:szCs w:val="24"/>
                <w:shd w:val="clear" w:color="auto" w:fill="FFFFFF"/>
              </w:rPr>
              <w:t>72. Campbell DG, Poonnoose PM, Oommen AT, Natesan R. Perception of Perioperative Risk for Arthroplasty Patients: A Poll of Indian Orthopedic Surgeons. J Arthroplasty. 2023 Aug;38(8):1409-1413.</w:t>
            </w:r>
          </w:p>
          <w:p w:rsidR="00756EFE" w:rsidRPr="00CD4FB0" w:rsidRDefault="00756EFE" w:rsidP="00243A1F">
            <w:pPr>
              <w:shd w:val="clear" w:color="auto" w:fill="FFFFFF"/>
              <w:rPr>
                <w:rFonts w:ascii="Calibri" w:hAnsi="Calibri" w:cs="Calibri"/>
                <w:color w:val="auto"/>
                <w:szCs w:val="24"/>
                <w:shd w:val="clear" w:color="auto" w:fill="FFFFFF"/>
              </w:rPr>
            </w:pPr>
            <w:r w:rsidRPr="00CD4FB0">
              <w:rPr>
                <w:rFonts w:ascii="Calibri" w:hAnsi="Calibri" w:cs="Calibri"/>
                <w:color w:val="auto"/>
                <w:szCs w:val="24"/>
                <w:shd w:val="clear" w:color="auto" w:fill="FFFFFF"/>
              </w:rPr>
              <w:t xml:space="preserve">73. Cheok T, Berman M, Delaney-Bindahneem R, Jennings MP, Bray L, Jaarsma R, Poonnoose PM, Williams K, Jayasekera N. Closing the health gap in Central Australia: reduction in </w:t>
            </w:r>
            <w:r w:rsidRPr="00CD4FB0">
              <w:rPr>
                <w:rFonts w:ascii="Calibri" w:hAnsi="Calibri" w:cs="Calibri"/>
                <w:color w:val="auto"/>
                <w:szCs w:val="24"/>
                <w:shd w:val="clear" w:color="auto" w:fill="FFFFFF"/>
              </w:rPr>
              <w:lastRenderedPageBreak/>
              <w:t>Indigenous Australian inpatient self-discharge rates following routine collaboration with Aboriginal Health Workers. BMC Health Serv Res. 2023 Aug 17;23(1):874.</w:t>
            </w:r>
          </w:p>
          <w:p w:rsidR="00756EFE" w:rsidRPr="00CD4FB0" w:rsidRDefault="00756EFE" w:rsidP="00243A1F">
            <w:pPr>
              <w:shd w:val="clear" w:color="auto" w:fill="FFFFFF"/>
              <w:rPr>
                <w:rFonts w:ascii="Calibri" w:hAnsi="Calibri" w:cs="Calibri"/>
                <w:color w:val="auto"/>
                <w:szCs w:val="24"/>
                <w:shd w:val="clear" w:color="auto" w:fill="FFFFFF"/>
              </w:rPr>
            </w:pPr>
            <w:r w:rsidRPr="00CD4FB0">
              <w:rPr>
                <w:rFonts w:ascii="Calibri" w:hAnsi="Calibri" w:cs="Calibri"/>
                <w:color w:val="auto"/>
                <w:szCs w:val="24"/>
                <w:shd w:val="clear" w:color="auto" w:fill="FFFFFF"/>
              </w:rPr>
              <w:t>74. Thakkar P, John JA, … Poonnoose P, et al. Mobilization under anaesthesia for correction of knee flexion deformity in haemophilia. Haemophilia. 2023 Nov;29(6):1597-1603</w:t>
            </w:r>
          </w:p>
          <w:p w:rsidR="00756EFE" w:rsidRPr="007540D6" w:rsidRDefault="00756EFE" w:rsidP="00243A1F">
            <w:pPr>
              <w:shd w:val="clear" w:color="auto" w:fill="FFFFFF"/>
              <w:rPr>
                <w:rFonts w:ascii="Calibri" w:hAnsi="Calibri" w:cs="Calibri"/>
                <w:color w:val="auto"/>
                <w:szCs w:val="24"/>
                <w:shd w:val="clear" w:color="auto" w:fill="FFFFFF"/>
              </w:rPr>
            </w:pPr>
            <w:r w:rsidRPr="00CD4FB0">
              <w:rPr>
                <w:rFonts w:ascii="Calibri" w:hAnsi="Calibri" w:cs="Calibri"/>
                <w:color w:val="auto"/>
                <w:szCs w:val="24"/>
                <w:shd w:val="clear" w:color="auto" w:fill="FFFFFF"/>
              </w:rPr>
              <w:t xml:space="preserve">75. Tilak M, John JA, Paul A, ..Poonnoose P, et al. Non-surgical correction of knee flexion deformity in persons with haemophilia: A staged multidisciplinary approach. Haemophilia. 2024 </w:t>
            </w:r>
            <w:r>
              <w:rPr>
                <w:rFonts w:ascii="Segoe UI" w:hAnsi="Segoe UI" w:cs="Segoe UI"/>
                <w:color w:val="212121"/>
                <w:shd w:val="clear" w:color="auto" w:fill="FFFFFF"/>
              </w:rPr>
              <w:t>Mar;30(2):52</w:t>
            </w:r>
            <w:r w:rsidRPr="007540D6">
              <w:rPr>
                <w:rFonts w:ascii="Calibri" w:hAnsi="Calibri" w:cs="Calibri"/>
                <w:color w:val="212121"/>
                <w:shd w:val="clear" w:color="auto" w:fill="FFFFFF"/>
              </w:rPr>
              <w:t>3-530.</w:t>
            </w:r>
          </w:p>
          <w:p w:rsidR="00756EFE" w:rsidRPr="007540D6" w:rsidRDefault="00756EFE" w:rsidP="00243A1F">
            <w:pPr>
              <w:pStyle w:val="Heading4"/>
              <w:shd w:val="clear" w:color="auto" w:fill="FFFFFF"/>
              <w:spacing w:line="270" w:lineRule="atLeast"/>
              <w:rPr>
                <w:rFonts w:ascii="Calibri" w:hAnsi="Calibri" w:cs="Calibri"/>
                <w:b w:val="0"/>
                <w:sz w:val="24"/>
                <w:u w:val="none"/>
                <w:shd w:val="clear" w:color="auto" w:fill="FFFFFF"/>
              </w:rPr>
            </w:pPr>
            <w:r w:rsidRPr="007540D6">
              <w:rPr>
                <w:rFonts w:ascii="Calibri" w:hAnsi="Calibri" w:cs="Calibri"/>
                <w:b w:val="0"/>
                <w:sz w:val="24"/>
                <w:u w:val="none"/>
                <w:shd w:val="clear" w:color="auto" w:fill="FFFFFF"/>
              </w:rPr>
              <w:t>76. Daniel SJ, Timothy J, Kandagaddala M.. Poonnoose et al</w:t>
            </w:r>
            <w:r w:rsidRPr="007540D6">
              <w:rPr>
                <w:rFonts w:ascii="Calibri" w:hAnsi="Calibri" w:cs="Calibri"/>
                <w:b w:val="0"/>
                <w:bCs w:val="0"/>
                <w:sz w:val="24"/>
                <w:u w:val="none"/>
              </w:rPr>
              <w:t xml:space="preserve"> Decreased femur tunnel widening after augmented suspensory fixation compared to suspensory fixation for single bundle hamstring ACL reconstruction.</w:t>
            </w:r>
            <w:r w:rsidRPr="007540D6">
              <w:rPr>
                <w:rFonts w:ascii="Calibri" w:hAnsi="Calibri" w:cs="Calibri"/>
                <w:b w:val="0"/>
                <w:sz w:val="24"/>
                <w:u w:val="none"/>
              </w:rPr>
              <w:t xml:space="preserve">. </w:t>
            </w:r>
            <w:r w:rsidRPr="007540D6">
              <w:rPr>
                <w:rFonts w:ascii="Calibri" w:hAnsi="Calibri" w:cs="Calibri"/>
                <w:b w:val="0"/>
                <w:sz w:val="24"/>
                <w:u w:val="none"/>
                <w:shd w:val="clear" w:color="auto" w:fill="FFFFFF"/>
              </w:rPr>
              <w:t>J Clin Orthop Trauma. 2023 Dec 30;48:102331. </w:t>
            </w:r>
          </w:p>
          <w:p w:rsidR="00756EFE" w:rsidRPr="001504B4" w:rsidRDefault="00756EFE" w:rsidP="00243A1F">
            <w:r w:rsidRPr="007540D6">
              <w:rPr>
                <w:rFonts w:ascii="Calibri" w:hAnsi="Calibri" w:cs="Calibri"/>
              </w:rPr>
              <w:t xml:space="preserve">77. </w:t>
            </w:r>
            <w:r w:rsidRPr="007540D6">
              <w:rPr>
                <w:rFonts w:ascii="Calibri" w:hAnsi="Calibri" w:cs="Calibri"/>
                <w:color w:val="212121"/>
                <w:shd w:val="clear" w:color="auto" w:fill="FFFFFF"/>
              </w:rPr>
              <w:t>Cheok T, Bastick K, George D, .. Poonnoose PM, et al. A retrospective cohort study comparing outcomes following hip fractures in Australian indigenous patients with non-Australian indigenous patients</w:t>
            </w:r>
            <w:r w:rsidRPr="003773A7">
              <w:rPr>
                <w:rFonts w:ascii="Calibri" w:hAnsi="Calibri" w:cs="Calibri"/>
                <w:color w:val="auto"/>
                <w:szCs w:val="24"/>
                <w:shd w:val="clear" w:color="auto" w:fill="FFFFFF"/>
              </w:rPr>
              <w:t>. ANZ J Surg. 2024 Jul-Aug;94(7-8):1397-1403</w:t>
            </w:r>
          </w:p>
        </w:tc>
      </w:tr>
    </w:tbl>
    <w:p w:rsidR="00756EFE" w:rsidRPr="00CD4FB0" w:rsidRDefault="00756EFE" w:rsidP="00756EFE">
      <w:pPr>
        <w:pStyle w:val="ListParagraph"/>
        <w:spacing w:after="200" w:line="360" w:lineRule="auto"/>
        <w:ind w:left="0"/>
        <w:rPr>
          <w:rFonts w:ascii="Calibri" w:hAnsi="Calibri" w:cs="Calibri"/>
          <w:color w:val="auto"/>
          <w:szCs w:val="24"/>
        </w:rPr>
      </w:pPr>
    </w:p>
    <w:p w:rsidR="002F005B" w:rsidRDefault="002F005B"/>
    <w:sectPr w:rsidR="002F005B" w:rsidSect="00B74BCF">
      <w:pgSz w:w="11906" w:h="16838" w:code="9"/>
      <w:pgMar w:top="1440"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F3F"/>
    <w:multiLevelType w:val="hybridMultilevel"/>
    <w:tmpl w:val="A648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361BE"/>
    <w:multiLevelType w:val="hybridMultilevel"/>
    <w:tmpl w:val="0A98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F6E41"/>
    <w:multiLevelType w:val="hybridMultilevel"/>
    <w:tmpl w:val="212E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35D0D"/>
    <w:multiLevelType w:val="hybridMultilevel"/>
    <w:tmpl w:val="2A4E4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FE"/>
    <w:rsid w:val="002F005B"/>
    <w:rsid w:val="00756EFE"/>
    <w:rsid w:val="00A156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BD6C7-0537-47B9-AC08-F6CEAC7A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FE"/>
    <w:pPr>
      <w:spacing w:after="0" w:line="240" w:lineRule="auto"/>
    </w:pPr>
    <w:rPr>
      <w:rFonts w:ascii="Times New Roman" w:eastAsia="Times New Roman" w:hAnsi="Times New Roman" w:cs="Times New Roman"/>
      <w:color w:val="000000"/>
      <w:spacing w:val="-3"/>
      <w:sz w:val="24"/>
      <w:szCs w:val="20"/>
      <w:lang w:val="en-GB"/>
    </w:rPr>
  </w:style>
  <w:style w:type="paragraph" w:styleId="Heading1">
    <w:name w:val="heading 1"/>
    <w:basedOn w:val="Normal"/>
    <w:next w:val="Normal"/>
    <w:link w:val="Heading1Char"/>
    <w:uiPriority w:val="9"/>
    <w:qFormat/>
    <w:rsid w:val="00756EFE"/>
    <w:pPr>
      <w:keepNext/>
      <w:widowControl w:val="0"/>
      <w:snapToGrid w:val="0"/>
      <w:outlineLvl w:val="0"/>
    </w:pPr>
    <w:rPr>
      <w:b/>
      <w:color w:val="auto"/>
      <w:spacing w:val="0"/>
      <w:szCs w:val="24"/>
    </w:rPr>
  </w:style>
  <w:style w:type="paragraph" w:styleId="Heading2">
    <w:name w:val="heading 2"/>
    <w:basedOn w:val="Normal"/>
    <w:next w:val="Normal"/>
    <w:link w:val="Heading2Char"/>
    <w:qFormat/>
    <w:rsid w:val="00756EFE"/>
    <w:pPr>
      <w:keepNext/>
      <w:widowControl w:val="0"/>
      <w:snapToGrid w:val="0"/>
      <w:outlineLvl w:val="1"/>
    </w:pPr>
    <w:rPr>
      <w:b/>
      <w:color w:val="auto"/>
      <w:spacing w:val="0"/>
      <w:szCs w:val="24"/>
      <w:u w:val="single"/>
    </w:rPr>
  </w:style>
  <w:style w:type="paragraph" w:styleId="Heading4">
    <w:name w:val="heading 4"/>
    <w:basedOn w:val="Normal"/>
    <w:next w:val="Normal"/>
    <w:link w:val="Heading4Char"/>
    <w:qFormat/>
    <w:rsid w:val="00756EFE"/>
    <w:pPr>
      <w:keepNext/>
      <w:outlineLvl w:val="3"/>
    </w:pPr>
    <w:rPr>
      <w:b/>
      <w:bCs/>
      <w:color w:val="auto"/>
      <w:spacing w:val="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EFE"/>
    <w:rPr>
      <w:rFonts w:ascii="Times New Roman" w:eastAsia="Times New Roman" w:hAnsi="Times New Roman" w:cs="Times New Roman"/>
      <w:b/>
      <w:sz w:val="24"/>
      <w:szCs w:val="24"/>
      <w:lang w:val="en-GB"/>
    </w:rPr>
  </w:style>
  <w:style w:type="character" w:customStyle="1" w:styleId="Heading2Char">
    <w:name w:val="Heading 2 Char"/>
    <w:basedOn w:val="DefaultParagraphFont"/>
    <w:link w:val="Heading2"/>
    <w:rsid w:val="00756EFE"/>
    <w:rPr>
      <w:rFonts w:ascii="Times New Roman" w:eastAsia="Times New Roman" w:hAnsi="Times New Roman" w:cs="Times New Roman"/>
      <w:b/>
      <w:sz w:val="24"/>
      <w:szCs w:val="24"/>
      <w:u w:val="single"/>
      <w:lang w:val="en-GB"/>
    </w:rPr>
  </w:style>
  <w:style w:type="character" w:customStyle="1" w:styleId="Heading4Char">
    <w:name w:val="Heading 4 Char"/>
    <w:basedOn w:val="DefaultParagraphFont"/>
    <w:link w:val="Heading4"/>
    <w:rsid w:val="00756EFE"/>
    <w:rPr>
      <w:rFonts w:ascii="Times New Roman" w:eastAsia="Times New Roman" w:hAnsi="Times New Roman" w:cs="Times New Roman"/>
      <w:b/>
      <w:bCs/>
      <w:sz w:val="28"/>
      <w:szCs w:val="24"/>
      <w:u w:val="single"/>
      <w:lang w:val="en-GB"/>
    </w:rPr>
  </w:style>
  <w:style w:type="paragraph" w:styleId="BodyTextIndent2">
    <w:name w:val="Body Text Indent 2"/>
    <w:basedOn w:val="Normal"/>
    <w:link w:val="BodyTextIndent2Char"/>
    <w:rsid w:val="00756EFE"/>
    <w:pPr>
      <w:widowControl w:val="0"/>
      <w:snapToGrid w:val="0"/>
      <w:ind w:left="3780" w:hanging="3780"/>
    </w:pPr>
    <w:rPr>
      <w:b/>
      <w:color w:val="auto"/>
      <w:spacing w:val="0"/>
      <w:szCs w:val="24"/>
    </w:rPr>
  </w:style>
  <w:style w:type="character" w:customStyle="1" w:styleId="BodyTextIndent2Char">
    <w:name w:val="Body Text Indent 2 Char"/>
    <w:basedOn w:val="DefaultParagraphFont"/>
    <w:link w:val="BodyTextIndent2"/>
    <w:rsid w:val="00756EFE"/>
    <w:rPr>
      <w:rFonts w:ascii="Times New Roman" w:eastAsia="Times New Roman" w:hAnsi="Times New Roman" w:cs="Times New Roman"/>
      <w:b/>
      <w:sz w:val="24"/>
      <w:szCs w:val="24"/>
      <w:lang w:val="en-GB"/>
    </w:rPr>
  </w:style>
  <w:style w:type="character" w:styleId="Hyperlink">
    <w:name w:val="Hyperlink"/>
    <w:rsid w:val="00756EFE"/>
    <w:rPr>
      <w:color w:val="0000FF"/>
      <w:u w:val="single"/>
    </w:rPr>
  </w:style>
  <w:style w:type="paragraph" w:styleId="BodyText2">
    <w:name w:val="Body Text 2"/>
    <w:basedOn w:val="Normal"/>
    <w:link w:val="BodyText2Char"/>
    <w:rsid w:val="00756EFE"/>
    <w:pPr>
      <w:spacing w:after="120" w:line="480" w:lineRule="auto"/>
    </w:pPr>
  </w:style>
  <w:style w:type="character" w:customStyle="1" w:styleId="BodyText2Char">
    <w:name w:val="Body Text 2 Char"/>
    <w:basedOn w:val="DefaultParagraphFont"/>
    <w:link w:val="BodyText2"/>
    <w:rsid w:val="00756EFE"/>
    <w:rPr>
      <w:rFonts w:ascii="Times New Roman" w:eastAsia="Times New Roman" w:hAnsi="Times New Roman" w:cs="Times New Roman"/>
      <w:color w:val="000000"/>
      <w:spacing w:val="-3"/>
      <w:sz w:val="24"/>
      <w:szCs w:val="20"/>
      <w:lang w:val="en-GB"/>
    </w:rPr>
  </w:style>
  <w:style w:type="paragraph" w:styleId="ListParagraph">
    <w:name w:val="List Paragraph"/>
    <w:basedOn w:val="Normal"/>
    <w:uiPriority w:val="34"/>
    <w:qFormat/>
    <w:rsid w:val="00756EFE"/>
    <w:pPr>
      <w:ind w:left="720"/>
      <w:contextualSpacing/>
    </w:pPr>
  </w:style>
  <w:style w:type="paragraph" w:customStyle="1" w:styleId="title1">
    <w:name w:val="title1"/>
    <w:basedOn w:val="Normal"/>
    <w:rsid w:val="00756EFE"/>
    <w:rPr>
      <w:color w:val="auto"/>
      <w:spacing w:val="0"/>
      <w:sz w:val="29"/>
      <w:szCs w:val="29"/>
      <w:lang w:val="en-US"/>
    </w:rPr>
  </w:style>
  <w:style w:type="character" w:customStyle="1" w:styleId="src1">
    <w:name w:val="src1"/>
    <w:rsid w:val="00756EFE"/>
    <w:rPr>
      <w:vanish w:val="0"/>
      <w:webHidden w:val="0"/>
      <w:specVanish w:val="0"/>
    </w:rPr>
  </w:style>
  <w:style w:type="character" w:customStyle="1" w:styleId="jrnl">
    <w:name w:val="jrnl"/>
    <w:rsid w:val="00756EFE"/>
  </w:style>
  <w:style w:type="character" w:styleId="Strong">
    <w:name w:val="Strong"/>
    <w:uiPriority w:val="22"/>
    <w:qFormat/>
    <w:rsid w:val="00756EFE"/>
    <w:rPr>
      <w:b/>
      <w:bCs/>
    </w:rPr>
  </w:style>
  <w:style w:type="character" w:customStyle="1" w:styleId="apple-converted-space">
    <w:name w:val="apple-converted-space"/>
    <w:rsid w:val="00756EFE"/>
  </w:style>
  <w:style w:type="paragraph" w:customStyle="1" w:styleId="title">
    <w:name w:val="title"/>
    <w:basedOn w:val="Normal"/>
    <w:rsid w:val="00756EFE"/>
    <w:pPr>
      <w:spacing w:before="100" w:beforeAutospacing="1" w:after="100" w:afterAutospacing="1"/>
    </w:pPr>
    <w:rPr>
      <w:color w:val="auto"/>
      <w:spacing w:val="0"/>
      <w:szCs w:val="24"/>
      <w:lang w:val="en-US"/>
    </w:rPr>
  </w:style>
  <w:style w:type="paragraph" w:customStyle="1" w:styleId="desc">
    <w:name w:val="desc"/>
    <w:basedOn w:val="Normal"/>
    <w:rsid w:val="00756EFE"/>
    <w:pPr>
      <w:spacing w:before="100" w:beforeAutospacing="1" w:after="100" w:afterAutospacing="1"/>
    </w:pPr>
    <w:rPr>
      <w:color w:val="auto"/>
      <w:spacing w:val="0"/>
      <w:szCs w:val="24"/>
      <w:lang w:val="en-US"/>
    </w:rPr>
  </w:style>
  <w:style w:type="paragraph" w:customStyle="1" w:styleId="details">
    <w:name w:val="details"/>
    <w:basedOn w:val="Normal"/>
    <w:rsid w:val="00756EFE"/>
    <w:pPr>
      <w:spacing w:before="100" w:beforeAutospacing="1" w:after="100" w:afterAutospacing="1"/>
    </w:pPr>
    <w:rPr>
      <w:color w:val="auto"/>
      <w:spacing w:val="0"/>
      <w:szCs w:val="24"/>
      <w:lang w:val="en-US"/>
    </w:rPr>
  </w:style>
  <w:style w:type="character" w:customStyle="1" w:styleId="citation-publication-date">
    <w:name w:val="citation-publication-date"/>
    <w:rsid w:val="00756EFE"/>
  </w:style>
  <w:style w:type="character" w:customStyle="1" w:styleId="doi">
    <w:name w:val="doi"/>
    <w:rsid w:val="00756EFE"/>
  </w:style>
  <w:style w:type="paragraph" w:customStyle="1" w:styleId="Normal1">
    <w:name w:val="Normal1"/>
    <w:rsid w:val="00756EFE"/>
    <w:pPr>
      <w:spacing w:after="200" w:line="276" w:lineRule="auto"/>
    </w:pPr>
    <w:rPr>
      <w:rFonts w:ascii="Calibri" w:eastAsia="Calibri" w:hAnsi="Calibri" w:cs="Calibri"/>
      <w:lang w:val="en-US" w:eastAsia="en-GB"/>
    </w:rPr>
  </w:style>
  <w:style w:type="character" w:customStyle="1" w:styleId="title-text">
    <w:name w:val="title-text"/>
    <w:rsid w:val="00756EFE"/>
  </w:style>
  <w:style w:type="character" w:customStyle="1" w:styleId="docsum-authors">
    <w:name w:val="docsum-authors"/>
    <w:rsid w:val="00756EFE"/>
  </w:style>
  <w:style w:type="character" w:customStyle="1" w:styleId="docsum-journal-citation">
    <w:name w:val="docsum-journal-citation"/>
    <w:rsid w:val="00756EFE"/>
  </w:style>
  <w:style w:type="paragraph" w:customStyle="1" w:styleId="m875221360867300972msoplaintext">
    <w:name w:val="m_875221360867300972msoplaintext"/>
    <w:basedOn w:val="Normal"/>
    <w:rsid w:val="00756EFE"/>
    <w:pPr>
      <w:spacing w:before="100" w:beforeAutospacing="1" w:after="100" w:afterAutospacing="1"/>
    </w:pPr>
    <w:rPr>
      <w:color w:val="auto"/>
      <w:spacing w:val="0"/>
      <w:szCs w:val="24"/>
      <w:lang w:val="en-US"/>
    </w:rPr>
  </w:style>
  <w:style w:type="character" w:customStyle="1" w:styleId="il">
    <w:name w:val="il"/>
    <w:rsid w:val="00756EFE"/>
  </w:style>
  <w:style w:type="character" w:customStyle="1" w:styleId="contribdegrees">
    <w:name w:val="contribdegrees"/>
    <w:rsid w:val="00756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5736388" TargetMode="External"/><Relationship Id="rId13" Type="http://schemas.openxmlformats.org/officeDocument/2006/relationships/hyperlink" Target="javascript:void(0);" TargetMode="External"/><Relationship Id="rId18" Type="http://schemas.openxmlformats.org/officeDocument/2006/relationships/hyperlink" Target="https://pubmed.ncbi.nlm.nih.gov/3274476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ournals.sagepub.com/doi/full/10.1177/18632521221078864" TargetMode="External"/><Relationship Id="rId7" Type="http://schemas.openxmlformats.org/officeDocument/2006/relationships/hyperlink" Target="http://www.ncbi.nlm.nih.gov/pubmed/21299744" TargetMode="External"/><Relationship Id="rId12" Type="http://schemas.openxmlformats.org/officeDocument/2006/relationships/hyperlink" Target="javascript:void(0);" TargetMode="External"/><Relationship Id="rId17" Type="http://schemas.openxmlformats.org/officeDocument/2006/relationships/hyperlink" Target="https://www.sciencedirect.com/science/journal/09765662/10/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scientific-contributions/2158177781_SudarsanababuLalitha_Soumya?_sg=0Ljz2t95KLzGrnHRaRXiefeRnL1kCQTdCwV9pf_EadwfmbjKV1xkloyQsOIGaTphoyma4oY.yamDJ2oX4LV4OVWtR2fO-KundmGwObhL4aSh65zRPhdfEd4rNMbDTlkuhDrB1luTMGPnojyVJc0Fos0XATwtsg" TargetMode="External"/><Relationship Id="rId20" Type="http://schemas.openxmlformats.org/officeDocument/2006/relationships/hyperlink" Target="https://journals.sagepub.com/doi/full/10.1177/18632521221078864" TargetMode="External"/><Relationship Id="rId1" Type="http://schemas.openxmlformats.org/officeDocument/2006/relationships/numbering" Target="numbering.xml"/><Relationship Id="rId6" Type="http://schemas.openxmlformats.org/officeDocument/2006/relationships/hyperlink" Target="http://www.ncbi.nlm.nih.gov/pubmed/19686262?itool=EntrezSystem2.PEntrez.Pubmed.Pubmed_ResultsPanel.Pubmed_RVDocSum&amp;ordinalpos=1" TargetMode="External"/><Relationship Id="rId11" Type="http://schemas.openxmlformats.org/officeDocument/2006/relationships/hyperlink" Target="javascript:void(0);" TargetMode="External"/><Relationship Id="rId24" Type="http://schemas.openxmlformats.org/officeDocument/2006/relationships/hyperlink" Target="https://pubmed.ncbi.nlm.nih.gov/36312712/" TargetMode="External"/><Relationship Id="rId5" Type="http://schemas.openxmlformats.org/officeDocument/2006/relationships/hyperlink" Target="http://faoj.wordpress.com/page/4/" TargetMode="External"/><Relationship Id="rId15" Type="http://schemas.openxmlformats.org/officeDocument/2006/relationships/hyperlink" Target="javascript:void(0);" TargetMode="External"/><Relationship Id="rId23" Type="http://schemas.openxmlformats.org/officeDocument/2006/relationships/hyperlink" Target="https://journals.sagepub.com/toc/cho/16/1" TargetMode="External"/><Relationship Id="rId10" Type="http://schemas.openxmlformats.org/officeDocument/2006/relationships/hyperlink" Target="https://www.ncbi.nlm.nih.gov/pubmed/28574179" TargetMode="External"/><Relationship Id="rId19" Type="http://schemas.openxmlformats.org/officeDocument/2006/relationships/hyperlink" Target="https://pubmed.ncbi.nlm.nih.gov/33780101/" TargetMode="External"/><Relationship Id="rId4" Type="http://schemas.openxmlformats.org/officeDocument/2006/relationships/webSettings" Target="webSettings.xml"/><Relationship Id="rId9" Type="http://schemas.openxmlformats.org/officeDocument/2006/relationships/hyperlink" Target="https://www.ncbi.nlm.nih.gov/pubmed/27076036" TargetMode="External"/><Relationship Id="rId14" Type="http://schemas.openxmlformats.org/officeDocument/2006/relationships/hyperlink" Target="javascript:void(0);" TargetMode="External"/><Relationship Id="rId22" Type="http://schemas.openxmlformats.org/officeDocument/2006/relationships/hyperlink" Target="https://journals.sagepub.com/doi/full/10.1177/18632521221078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Poonnoose</dc:creator>
  <cp:keywords/>
  <dc:description/>
  <cp:lastModifiedBy>Pradeep Poonnoose</cp:lastModifiedBy>
  <cp:revision>2</cp:revision>
  <dcterms:created xsi:type="dcterms:W3CDTF">2025-04-20T05:18:00Z</dcterms:created>
  <dcterms:modified xsi:type="dcterms:W3CDTF">2025-04-20T05:19:00Z</dcterms:modified>
</cp:coreProperties>
</file>